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3883" w14:textId="77777777" w:rsidR="00DA18DE" w:rsidRDefault="004A6B19" w:rsidP="00DA18DE">
      <w:pPr>
        <w:tabs>
          <w:tab w:val="center" w:pos="4488"/>
          <w:tab w:val="left" w:pos="7580"/>
        </w:tabs>
        <w:spacing w:line="360" w:lineRule="auto"/>
        <w:ind w:left="-426" w:right="-383"/>
        <w:outlineLvl w:val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ab/>
      </w:r>
      <w:r w:rsidR="00045AEA">
        <w:rPr>
          <w:rFonts w:ascii="Arial" w:hAnsi="Arial"/>
          <w:b/>
          <w:sz w:val="28"/>
          <w:szCs w:val="28"/>
        </w:rPr>
        <w:t xml:space="preserve"> </w:t>
      </w:r>
      <w:r w:rsidR="00C95EB0">
        <w:rPr>
          <w:rFonts w:ascii="Arial" w:hAnsi="Arial"/>
          <w:b/>
          <w:sz w:val="28"/>
          <w:szCs w:val="28"/>
        </w:rPr>
        <w:t xml:space="preserve">  </w:t>
      </w:r>
      <w:r>
        <w:rPr>
          <w:rFonts w:ascii="Arial" w:hAnsi="Arial"/>
          <w:b/>
          <w:sz w:val="28"/>
          <w:szCs w:val="28"/>
        </w:rPr>
        <w:tab/>
      </w:r>
    </w:p>
    <w:p w14:paraId="76917C60" w14:textId="19CCC4CE" w:rsidR="00512E86" w:rsidRDefault="00266CD6" w:rsidP="00266CD6">
      <w:pPr>
        <w:ind w:left="-142" w:right="-194"/>
        <w:jc w:val="center"/>
        <w:outlineLvl w:val="0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4ECD4E16" wp14:editId="779492B3">
            <wp:extent cx="3173225" cy="892161"/>
            <wp:effectExtent l="0" t="0" r="1905" b="0"/>
            <wp:docPr id="1" name="Picture 1" descr="A picture containing graphics, graphic design, fon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s, graphic design, font, screensho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127" cy="89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6DC57" w14:textId="1F5FD6B7" w:rsidR="00266CD6" w:rsidRDefault="00266CD6" w:rsidP="00266CD6">
      <w:pPr>
        <w:ind w:left="-142" w:right="-194"/>
        <w:jc w:val="center"/>
        <w:outlineLvl w:val="0"/>
        <w:rPr>
          <w:rFonts w:ascii="Arial" w:hAnsi="Arial"/>
        </w:rPr>
      </w:pPr>
    </w:p>
    <w:p w14:paraId="4E21E84D" w14:textId="50DF20C0" w:rsidR="00266CD6" w:rsidRDefault="00266CD6" w:rsidP="00CC79D9">
      <w:pPr>
        <w:ind w:left="-142" w:right="-194"/>
        <w:jc w:val="center"/>
        <w:outlineLvl w:val="0"/>
        <w:rPr>
          <w:rFonts w:ascii="Arial" w:hAnsi="Arial"/>
          <w:b/>
          <w:bCs/>
          <w:sz w:val="32"/>
          <w:szCs w:val="32"/>
        </w:rPr>
      </w:pPr>
      <w:r w:rsidRPr="00266CD6">
        <w:rPr>
          <w:rFonts w:ascii="Arial" w:hAnsi="Arial"/>
          <w:b/>
          <w:bCs/>
          <w:sz w:val="32"/>
          <w:szCs w:val="32"/>
        </w:rPr>
        <w:t>PRESS RELEASE</w:t>
      </w:r>
    </w:p>
    <w:p w14:paraId="50680F9C" w14:textId="77777777" w:rsidR="00CC79D9" w:rsidRDefault="00CC79D9" w:rsidP="00CC79D9">
      <w:pPr>
        <w:ind w:left="-142" w:right="-194"/>
        <w:jc w:val="center"/>
        <w:outlineLvl w:val="0"/>
        <w:rPr>
          <w:rFonts w:ascii="Arial" w:hAnsi="Arial"/>
        </w:rPr>
      </w:pPr>
    </w:p>
    <w:p w14:paraId="733F53C2" w14:textId="179B2B88" w:rsidR="00197CA5" w:rsidRDefault="00E5096F" w:rsidP="00F53CE3">
      <w:pPr>
        <w:ind w:left="-142" w:right="-194"/>
        <w:outlineLvl w:val="0"/>
        <w:rPr>
          <w:rFonts w:ascii="Arial" w:hAnsi="Arial"/>
          <w:color w:val="000000" w:themeColor="text1"/>
          <w:sz w:val="32"/>
          <w:szCs w:val="32"/>
        </w:rPr>
      </w:pPr>
      <w:r>
        <w:rPr>
          <w:rFonts w:ascii="Arial" w:hAnsi="Arial"/>
        </w:rPr>
        <w:t>27</w:t>
      </w:r>
      <w:r w:rsidRPr="00E5096F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</w:t>
      </w:r>
      <w:r w:rsidR="00CC79D9">
        <w:rPr>
          <w:rFonts w:ascii="Arial" w:hAnsi="Arial"/>
        </w:rPr>
        <w:t>January 2026</w:t>
      </w:r>
      <w:r w:rsidR="00512E86">
        <w:rPr>
          <w:rFonts w:ascii="Arial" w:hAnsi="Arial"/>
          <w:color w:val="000000" w:themeColor="text1"/>
          <w:sz w:val="32"/>
          <w:szCs w:val="32"/>
        </w:rPr>
        <w:t xml:space="preserve"> </w:t>
      </w:r>
    </w:p>
    <w:p w14:paraId="348DD448" w14:textId="158A3C7D" w:rsidR="0065655B" w:rsidRPr="004C5F2E" w:rsidRDefault="00512E86" w:rsidP="00F53CE3">
      <w:pPr>
        <w:ind w:left="-142" w:right="-194"/>
        <w:outlineLvl w:val="0"/>
        <w:rPr>
          <w:rFonts w:ascii="Arial" w:hAnsi="Arial"/>
          <w:color w:val="000000" w:themeColor="text1"/>
          <w:sz w:val="32"/>
          <w:szCs w:val="32"/>
        </w:rPr>
      </w:pPr>
      <w:r>
        <w:rPr>
          <w:rFonts w:ascii="Arial" w:hAnsi="Arial"/>
          <w:color w:val="000000" w:themeColor="text1"/>
          <w:sz w:val="32"/>
          <w:szCs w:val="32"/>
        </w:rPr>
        <w:t xml:space="preserve">  </w:t>
      </w:r>
    </w:p>
    <w:p w14:paraId="5071D401" w14:textId="41A56B82" w:rsidR="00814C02" w:rsidRPr="00197CA5" w:rsidRDefault="00F53CE3" w:rsidP="000717F6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sz w:val="27"/>
          <w:szCs w:val="27"/>
          <w:lang w:val="en-US"/>
        </w:rPr>
      </w:pPr>
      <w:r w:rsidRPr="00197CA5">
        <w:rPr>
          <w:rFonts w:ascii="Arial" w:hAnsi="Arial" w:cs="Arial"/>
          <w:b/>
          <w:bCs/>
          <w:sz w:val="27"/>
          <w:szCs w:val="27"/>
          <w:lang w:val="en-US"/>
        </w:rPr>
        <w:t xml:space="preserve">CNI Security Group announces London event tackling </w:t>
      </w:r>
      <w:r w:rsidRPr="00197CA5">
        <w:rPr>
          <w:rFonts w:ascii="Arial" w:hAnsi="Arial" w:cs="Arial"/>
          <w:b/>
          <w:bCs/>
          <w:sz w:val="27"/>
          <w:szCs w:val="27"/>
        </w:rPr>
        <w:t xml:space="preserve">Insider Threat  </w:t>
      </w:r>
    </w:p>
    <w:p w14:paraId="4F262830" w14:textId="77777777" w:rsidR="00197CA5" w:rsidRDefault="00197CA5" w:rsidP="00A929AD">
      <w:pPr>
        <w:spacing w:line="360" w:lineRule="auto"/>
        <w:ind w:left="-142" w:right="-194"/>
        <w:jc w:val="both"/>
        <w:rPr>
          <w:rFonts w:ascii="Arial" w:hAnsi="Arial" w:cs="Arial"/>
          <w:color w:val="000000" w:themeColor="text1"/>
        </w:rPr>
      </w:pPr>
    </w:p>
    <w:p w14:paraId="7DAF369F" w14:textId="4464192A" w:rsidR="00B1162F" w:rsidRPr="00E5096F" w:rsidRDefault="00044242" w:rsidP="00197CA5">
      <w:pPr>
        <w:spacing w:line="360" w:lineRule="auto"/>
        <w:ind w:left="-142" w:right="-194"/>
        <w:jc w:val="both"/>
        <w:rPr>
          <w:rFonts w:ascii="Arial" w:hAnsi="Arial" w:cs="Arial"/>
          <w:color w:val="000000" w:themeColor="text1"/>
        </w:rPr>
      </w:pPr>
      <w:r w:rsidRPr="00044242">
        <w:rPr>
          <w:rFonts w:ascii="Arial" w:hAnsi="Arial" w:cs="Arial"/>
          <w:color w:val="000000" w:themeColor="text1"/>
        </w:rPr>
        <w:t xml:space="preserve">Building on </w:t>
      </w:r>
      <w:r w:rsidR="00F53CE3">
        <w:rPr>
          <w:rFonts w:ascii="Arial" w:hAnsi="Arial" w:cs="Arial"/>
          <w:color w:val="000000" w:themeColor="text1"/>
        </w:rPr>
        <w:t>its</w:t>
      </w:r>
      <w:r w:rsidRPr="00044242">
        <w:rPr>
          <w:rFonts w:ascii="Arial" w:hAnsi="Arial" w:cs="Arial"/>
          <w:color w:val="000000" w:themeColor="text1"/>
        </w:rPr>
        <w:t xml:space="preserve"> </w:t>
      </w:r>
      <w:r w:rsidR="00F53CE3">
        <w:rPr>
          <w:rFonts w:ascii="Arial" w:hAnsi="Arial" w:cs="Arial"/>
          <w:color w:val="000000" w:themeColor="text1"/>
        </w:rPr>
        <w:t>highly regarded</w:t>
      </w:r>
      <w:r w:rsidRPr="00044242">
        <w:rPr>
          <w:rFonts w:ascii="Arial" w:hAnsi="Arial" w:cs="Arial"/>
          <w:color w:val="000000" w:themeColor="text1"/>
        </w:rPr>
        <w:t xml:space="preserve"> series of </w:t>
      </w:r>
      <w:r w:rsidR="00DA18DE">
        <w:rPr>
          <w:rFonts w:ascii="Arial" w:hAnsi="Arial" w:cs="Arial"/>
          <w:color w:val="000000" w:themeColor="text1"/>
        </w:rPr>
        <w:t>integrated high-</w:t>
      </w:r>
      <w:r w:rsidRPr="00044242">
        <w:rPr>
          <w:rFonts w:ascii="Arial" w:hAnsi="Arial" w:cs="Arial"/>
          <w:color w:val="000000" w:themeColor="text1"/>
        </w:rPr>
        <w:t xml:space="preserve">security solutions events, the CNI Security Group </w:t>
      </w:r>
      <w:r w:rsidR="008834D0">
        <w:rPr>
          <w:rFonts w:ascii="Arial" w:hAnsi="Arial" w:cs="Arial"/>
          <w:color w:val="000000" w:themeColor="text1"/>
        </w:rPr>
        <w:t xml:space="preserve">has announced </w:t>
      </w:r>
      <w:r w:rsidR="00F53CE3">
        <w:rPr>
          <w:rFonts w:ascii="Arial" w:hAnsi="Arial" w:cs="Arial"/>
          <w:color w:val="000000" w:themeColor="text1"/>
        </w:rPr>
        <w:t xml:space="preserve">its </w:t>
      </w:r>
      <w:r w:rsidR="00332301">
        <w:rPr>
          <w:rFonts w:ascii="Arial" w:hAnsi="Arial" w:cs="Arial"/>
          <w:color w:val="000000" w:themeColor="text1"/>
        </w:rPr>
        <w:t>latest</w:t>
      </w:r>
      <w:r w:rsidR="00797558">
        <w:rPr>
          <w:rFonts w:ascii="Arial" w:hAnsi="Arial" w:cs="Arial"/>
          <w:color w:val="000000" w:themeColor="text1"/>
        </w:rPr>
        <w:t xml:space="preserve"> date</w:t>
      </w:r>
      <w:r w:rsidR="00DA18DE">
        <w:rPr>
          <w:rFonts w:ascii="Arial" w:hAnsi="Arial" w:cs="Arial"/>
          <w:color w:val="000000" w:themeColor="text1"/>
        </w:rPr>
        <w:t xml:space="preserve">, </w:t>
      </w:r>
      <w:r w:rsidR="00797558" w:rsidRPr="00E5096F">
        <w:rPr>
          <w:rFonts w:ascii="Arial" w:hAnsi="Arial" w:cs="Arial"/>
          <w:color w:val="000000" w:themeColor="text1"/>
        </w:rPr>
        <w:t xml:space="preserve">tackling one of the biggest risks facing critical infrastructure - </w:t>
      </w:r>
      <w:r w:rsidRPr="00E5096F">
        <w:rPr>
          <w:rFonts w:ascii="Arial" w:hAnsi="Arial" w:cs="Arial"/>
          <w:color w:val="000000" w:themeColor="text1"/>
        </w:rPr>
        <w:t>‘</w:t>
      </w:r>
      <w:r w:rsidR="00CC79D9" w:rsidRPr="00E5096F">
        <w:rPr>
          <w:rFonts w:ascii="Arial" w:hAnsi="Arial" w:cs="Arial"/>
          <w:color w:val="000000" w:themeColor="text1"/>
        </w:rPr>
        <w:t>The Enemy Within - Mitigating the Insider Threat</w:t>
      </w:r>
      <w:r w:rsidR="00D25A15" w:rsidRPr="00E5096F">
        <w:rPr>
          <w:rFonts w:ascii="Arial" w:hAnsi="Arial"/>
          <w:color w:val="000000" w:themeColor="text1"/>
        </w:rPr>
        <w:t>’</w:t>
      </w:r>
      <w:r w:rsidR="002318CC" w:rsidRPr="00E5096F">
        <w:rPr>
          <w:rFonts w:ascii="Arial" w:hAnsi="Arial" w:cs="Arial"/>
          <w:color w:val="000000" w:themeColor="text1"/>
        </w:rPr>
        <w:t>.</w:t>
      </w:r>
    </w:p>
    <w:p w14:paraId="6E23F66A" w14:textId="77777777" w:rsidR="00A37753" w:rsidRPr="00E5096F" w:rsidRDefault="00A37753" w:rsidP="00197CA5">
      <w:pPr>
        <w:jc w:val="both"/>
        <w:rPr>
          <w:rFonts w:ascii="Arial" w:hAnsi="Arial"/>
          <w:color w:val="000000" w:themeColor="text1"/>
        </w:rPr>
      </w:pPr>
    </w:p>
    <w:p w14:paraId="6D1831B3" w14:textId="01191461" w:rsidR="00CC79D9" w:rsidRPr="00E5096F" w:rsidRDefault="00AB6EAD" w:rsidP="00197CA5">
      <w:pPr>
        <w:spacing w:line="360" w:lineRule="auto"/>
        <w:ind w:left="-142" w:right="-194"/>
        <w:jc w:val="both"/>
        <w:rPr>
          <w:rFonts w:ascii="Arial" w:hAnsi="Arial"/>
          <w:color w:val="000000" w:themeColor="text1"/>
        </w:rPr>
      </w:pPr>
      <w:r w:rsidRPr="00E5096F">
        <w:rPr>
          <w:rFonts w:ascii="Arial" w:hAnsi="Arial"/>
          <w:color w:val="000000" w:themeColor="text1"/>
        </w:rPr>
        <w:t>‘</w:t>
      </w:r>
      <w:r w:rsidR="00CC79D9" w:rsidRPr="00E5096F">
        <w:rPr>
          <w:rFonts w:ascii="Arial" w:hAnsi="Arial"/>
          <w:color w:val="000000" w:themeColor="text1"/>
        </w:rPr>
        <w:t xml:space="preserve">The </w:t>
      </w:r>
      <w:r w:rsidRPr="00E5096F">
        <w:rPr>
          <w:rFonts w:ascii="Arial" w:hAnsi="Arial" w:cs="Arial"/>
          <w:color w:val="000000" w:themeColor="text1"/>
        </w:rPr>
        <w:t xml:space="preserve">Enemy Within’ </w:t>
      </w:r>
      <w:r w:rsidR="00CC79D9" w:rsidRPr="00E5096F">
        <w:rPr>
          <w:rFonts w:ascii="Arial" w:hAnsi="Arial"/>
          <w:color w:val="000000" w:themeColor="text1"/>
        </w:rPr>
        <w:t>is d</w:t>
      </w:r>
      <w:r w:rsidR="00425570" w:rsidRPr="00E5096F">
        <w:rPr>
          <w:rFonts w:ascii="Arial" w:hAnsi="Arial"/>
          <w:color w:val="000000" w:themeColor="text1"/>
        </w:rPr>
        <w:t xml:space="preserve">esigned for all </w:t>
      </w:r>
      <w:r w:rsidR="00CC79D9" w:rsidRPr="00E5096F">
        <w:rPr>
          <w:rFonts w:ascii="Arial" w:hAnsi="Arial"/>
          <w:color w:val="000000" w:themeColor="text1"/>
        </w:rPr>
        <w:t xml:space="preserve">CNI stakeholders in the security sector, including </w:t>
      </w:r>
      <w:r w:rsidR="00050BDC" w:rsidRPr="00E5096F">
        <w:rPr>
          <w:rFonts w:ascii="Arial" w:hAnsi="Arial"/>
          <w:color w:val="000000" w:themeColor="text1"/>
        </w:rPr>
        <w:t>e</w:t>
      </w:r>
      <w:r w:rsidR="00425570" w:rsidRPr="00E5096F">
        <w:rPr>
          <w:rFonts w:ascii="Arial" w:hAnsi="Arial"/>
          <w:color w:val="000000" w:themeColor="text1"/>
        </w:rPr>
        <w:t xml:space="preserve">nd </w:t>
      </w:r>
      <w:r w:rsidR="00050BDC" w:rsidRPr="00E5096F">
        <w:rPr>
          <w:rFonts w:ascii="Arial" w:hAnsi="Arial"/>
          <w:color w:val="000000" w:themeColor="text1"/>
        </w:rPr>
        <w:t>u</w:t>
      </w:r>
      <w:r w:rsidR="00425570" w:rsidRPr="00E5096F">
        <w:rPr>
          <w:rFonts w:ascii="Arial" w:hAnsi="Arial"/>
          <w:color w:val="000000" w:themeColor="text1"/>
        </w:rPr>
        <w:t xml:space="preserve">sers, </w:t>
      </w:r>
      <w:r w:rsidR="005300B4" w:rsidRPr="00E5096F">
        <w:rPr>
          <w:rFonts w:ascii="Arial" w:hAnsi="Arial"/>
          <w:color w:val="000000" w:themeColor="text1"/>
        </w:rPr>
        <w:t>c</w:t>
      </w:r>
      <w:r w:rsidR="00345C7B" w:rsidRPr="00E5096F">
        <w:rPr>
          <w:rFonts w:ascii="Arial" w:hAnsi="Arial"/>
          <w:color w:val="000000" w:themeColor="text1"/>
        </w:rPr>
        <w:t xml:space="preserve">onsultants and </w:t>
      </w:r>
      <w:r w:rsidR="005300B4" w:rsidRPr="00E5096F">
        <w:rPr>
          <w:rFonts w:ascii="Arial" w:hAnsi="Arial"/>
          <w:color w:val="000000" w:themeColor="text1"/>
        </w:rPr>
        <w:t>s</w:t>
      </w:r>
      <w:r w:rsidR="00345C7B" w:rsidRPr="00E5096F">
        <w:rPr>
          <w:rFonts w:ascii="Arial" w:hAnsi="Arial"/>
          <w:color w:val="000000" w:themeColor="text1"/>
        </w:rPr>
        <w:t xml:space="preserve">ystem </w:t>
      </w:r>
      <w:r w:rsidR="005300B4" w:rsidRPr="00E5096F">
        <w:rPr>
          <w:rFonts w:ascii="Arial" w:hAnsi="Arial"/>
          <w:color w:val="000000" w:themeColor="text1"/>
        </w:rPr>
        <w:t>d</w:t>
      </w:r>
      <w:r w:rsidR="00345C7B" w:rsidRPr="00E5096F">
        <w:rPr>
          <w:rFonts w:ascii="Arial" w:hAnsi="Arial"/>
          <w:color w:val="000000" w:themeColor="text1"/>
        </w:rPr>
        <w:t xml:space="preserve">esigners, </w:t>
      </w:r>
      <w:r w:rsidR="00CC79D9" w:rsidRPr="00E5096F">
        <w:rPr>
          <w:rFonts w:ascii="Arial" w:hAnsi="Arial" w:cs="Arial"/>
          <w:color w:val="000000" w:themeColor="text1"/>
        </w:rPr>
        <w:t xml:space="preserve">and </w:t>
      </w:r>
      <w:r w:rsidR="00AF6FE7" w:rsidRPr="00E5096F">
        <w:rPr>
          <w:rFonts w:ascii="Arial" w:hAnsi="Arial" w:cs="Arial"/>
          <w:color w:val="000000" w:themeColor="text1"/>
        </w:rPr>
        <w:t xml:space="preserve">will </w:t>
      </w:r>
      <w:r w:rsidR="009F7EBC" w:rsidRPr="00E5096F">
        <w:rPr>
          <w:rFonts w:ascii="Arial" w:hAnsi="Arial" w:cs="Arial"/>
          <w:color w:val="000000" w:themeColor="text1"/>
        </w:rPr>
        <w:t>start at</w:t>
      </w:r>
      <w:r w:rsidR="00AF6FE7" w:rsidRPr="00E5096F">
        <w:rPr>
          <w:rFonts w:ascii="Arial" w:hAnsi="Arial" w:cs="Arial"/>
          <w:color w:val="000000" w:themeColor="text1"/>
        </w:rPr>
        <w:t xml:space="preserve"> </w:t>
      </w:r>
      <w:r w:rsidR="00CC79D9" w:rsidRPr="00E5096F">
        <w:rPr>
          <w:rFonts w:ascii="Arial" w:hAnsi="Arial" w:cs="Arial"/>
          <w:color w:val="000000" w:themeColor="text1"/>
        </w:rPr>
        <w:t>10am</w:t>
      </w:r>
      <w:r w:rsidR="00FF6218" w:rsidRPr="00E5096F">
        <w:rPr>
          <w:rFonts w:ascii="Arial" w:hAnsi="Arial" w:cs="Arial"/>
          <w:color w:val="000000" w:themeColor="text1"/>
        </w:rPr>
        <w:t>,</w:t>
      </w:r>
      <w:r w:rsidR="00CC79D9" w:rsidRPr="00E5096F">
        <w:rPr>
          <w:rFonts w:ascii="Arial" w:hAnsi="Arial" w:cs="Arial"/>
          <w:color w:val="000000" w:themeColor="text1"/>
        </w:rPr>
        <w:t xml:space="preserve"> </w:t>
      </w:r>
      <w:r w:rsidR="00CC79D9" w:rsidRPr="00E5096F">
        <w:rPr>
          <w:rFonts w:ascii="Arial" w:hAnsi="Arial"/>
          <w:color w:val="000000" w:themeColor="text1"/>
        </w:rPr>
        <w:t>Wednesday 25</w:t>
      </w:r>
      <w:r w:rsidR="00CC79D9" w:rsidRPr="00E5096F">
        <w:rPr>
          <w:rFonts w:ascii="Arial" w:hAnsi="Arial"/>
          <w:color w:val="000000" w:themeColor="text1"/>
          <w:vertAlign w:val="superscript"/>
        </w:rPr>
        <w:t>th</w:t>
      </w:r>
      <w:r w:rsidR="00CC79D9" w:rsidRPr="00E5096F">
        <w:rPr>
          <w:rFonts w:ascii="Arial" w:hAnsi="Arial"/>
          <w:color w:val="000000" w:themeColor="text1"/>
        </w:rPr>
        <w:t xml:space="preserve"> February, at the Guildhall</w:t>
      </w:r>
      <w:r w:rsidR="00F53CE3" w:rsidRPr="00E5096F">
        <w:rPr>
          <w:rFonts w:ascii="Arial" w:hAnsi="Arial"/>
          <w:color w:val="000000" w:themeColor="text1"/>
        </w:rPr>
        <w:t>,</w:t>
      </w:r>
      <w:r w:rsidR="00CC79D9" w:rsidRPr="00E5096F">
        <w:rPr>
          <w:rFonts w:ascii="Arial" w:hAnsi="Arial"/>
          <w:color w:val="000000" w:themeColor="text1"/>
        </w:rPr>
        <w:t xml:space="preserve"> London</w:t>
      </w:r>
      <w:r w:rsidRPr="00E5096F">
        <w:rPr>
          <w:rFonts w:ascii="Arial" w:hAnsi="Arial"/>
          <w:color w:val="000000" w:themeColor="text1"/>
        </w:rPr>
        <w:t>.</w:t>
      </w:r>
    </w:p>
    <w:p w14:paraId="153C4E26" w14:textId="54378CEF" w:rsidR="00CC79D9" w:rsidRPr="00E5096F" w:rsidRDefault="00CC79D9" w:rsidP="00197CA5">
      <w:pPr>
        <w:spacing w:line="360" w:lineRule="auto"/>
        <w:ind w:left="-142" w:right="-193"/>
        <w:jc w:val="both"/>
        <w:rPr>
          <w:rFonts w:ascii="Arial" w:hAnsi="Arial" w:cs="Arial"/>
          <w:color w:val="000000" w:themeColor="text1"/>
        </w:rPr>
      </w:pPr>
    </w:p>
    <w:p w14:paraId="14C8FD3F" w14:textId="77777777" w:rsidR="00F53CE3" w:rsidRPr="00E5096F" w:rsidRDefault="00F53CE3" w:rsidP="00197CA5">
      <w:pPr>
        <w:ind w:left="-142" w:right="-193"/>
        <w:jc w:val="both"/>
        <w:rPr>
          <w:rFonts w:ascii="Arial" w:hAnsi="Arial"/>
          <w:b/>
          <w:bCs/>
          <w:color w:val="000000" w:themeColor="text1"/>
        </w:rPr>
      </w:pPr>
      <w:r w:rsidRPr="00E5096F">
        <w:rPr>
          <w:rFonts w:ascii="Arial" w:hAnsi="Arial"/>
          <w:b/>
          <w:bCs/>
          <w:color w:val="000000" w:themeColor="text1"/>
        </w:rPr>
        <w:t>Why attend ‘The Enemy Within’?</w:t>
      </w:r>
    </w:p>
    <w:p w14:paraId="6CF906F8" w14:textId="77777777" w:rsidR="00A57AD6" w:rsidRPr="00E5096F" w:rsidRDefault="00A57AD6" w:rsidP="00197CA5">
      <w:pPr>
        <w:ind w:left="-142" w:right="-193"/>
        <w:jc w:val="both"/>
        <w:rPr>
          <w:rFonts w:ascii="Arial" w:hAnsi="Arial"/>
          <w:color w:val="000000" w:themeColor="text1"/>
        </w:rPr>
      </w:pPr>
    </w:p>
    <w:p w14:paraId="1C881B15" w14:textId="13D4F74A" w:rsidR="00F00BC7" w:rsidRPr="00E5096F" w:rsidRDefault="00F53CE3" w:rsidP="00197CA5">
      <w:pPr>
        <w:spacing w:line="360" w:lineRule="auto"/>
        <w:ind w:left="-142" w:right="-193"/>
        <w:jc w:val="both"/>
        <w:rPr>
          <w:rFonts w:ascii="Arial" w:hAnsi="Arial"/>
          <w:b/>
          <w:bCs/>
          <w:color w:val="000000" w:themeColor="text1"/>
        </w:rPr>
      </w:pPr>
      <w:r w:rsidRPr="00E5096F">
        <w:rPr>
          <w:rFonts w:ascii="Arial" w:hAnsi="Arial"/>
          <w:color w:val="000000" w:themeColor="text1"/>
        </w:rPr>
        <w:t>I</w:t>
      </w:r>
      <w:r w:rsidR="00F00BC7" w:rsidRPr="00E5096F">
        <w:rPr>
          <w:rFonts w:ascii="Arial" w:hAnsi="Arial"/>
          <w:color w:val="000000" w:themeColor="text1"/>
        </w:rPr>
        <w:t xml:space="preserve">nsider </w:t>
      </w:r>
      <w:r w:rsidR="000A2153" w:rsidRPr="00E5096F">
        <w:rPr>
          <w:rFonts w:ascii="Arial" w:hAnsi="Arial"/>
          <w:color w:val="000000" w:themeColor="text1"/>
        </w:rPr>
        <w:t>T</w:t>
      </w:r>
      <w:r w:rsidR="00F00BC7" w:rsidRPr="00E5096F">
        <w:rPr>
          <w:rFonts w:ascii="Arial" w:hAnsi="Arial"/>
          <w:color w:val="000000" w:themeColor="text1"/>
        </w:rPr>
        <w:t xml:space="preserve">hreat is often discussed as a technology problem or a failure of controls. In reality, </w:t>
      </w:r>
      <w:r w:rsidR="00AB6EAD" w:rsidRPr="00E5096F">
        <w:rPr>
          <w:rFonts w:ascii="Arial" w:hAnsi="Arial"/>
          <w:color w:val="000000" w:themeColor="text1"/>
        </w:rPr>
        <w:t>it’s more complex,</w:t>
      </w:r>
      <w:r w:rsidR="00F00BC7" w:rsidRPr="00E5096F">
        <w:rPr>
          <w:rFonts w:ascii="Arial" w:hAnsi="Arial"/>
          <w:color w:val="000000" w:themeColor="text1"/>
        </w:rPr>
        <w:t xml:space="preserve"> sit</w:t>
      </w:r>
      <w:r w:rsidR="00AB6EAD" w:rsidRPr="00E5096F">
        <w:rPr>
          <w:rFonts w:ascii="Arial" w:hAnsi="Arial"/>
          <w:color w:val="000000" w:themeColor="text1"/>
        </w:rPr>
        <w:t>ting</w:t>
      </w:r>
      <w:r w:rsidR="00F00BC7" w:rsidRPr="00E5096F">
        <w:rPr>
          <w:rFonts w:ascii="Arial" w:hAnsi="Arial"/>
          <w:color w:val="000000" w:themeColor="text1"/>
        </w:rPr>
        <w:t xml:space="preserve"> at the intersection of human behaviour, organisational culture, and business pressure. As </w:t>
      </w:r>
      <w:r w:rsidR="00AB6EAD" w:rsidRPr="00E5096F">
        <w:rPr>
          <w:rFonts w:ascii="Arial" w:hAnsi="Arial"/>
          <w:color w:val="000000" w:themeColor="text1"/>
        </w:rPr>
        <w:t xml:space="preserve">modern </w:t>
      </w:r>
      <w:r w:rsidR="00F00BC7" w:rsidRPr="00E5096F">
        <w:rPr>
          <w:rFonts w:ascii="Arial" w:hAnsi="Arial"/>
          <w:color w:val="000000" w:themeColor="text1"/>
        </w:rPr>
        <w:t xml:space="preserve">workplaces become more distributed, data more accessible, and </w:t>
      </w:r>
      <w:r w:rsidR="00AB6EAD" w:rsidRPr="00E5096F">
        <w:rPr>
          <w:rFonts w:ascii="Arial" w:hAnsi="Arial"/>
          <w:color w:val="000000" w:themeColor="text1"/>
        </w:rPr>
        <w:t xml:space="preserve">employee </w:t>
      </w:r>
      <w:r w:rsidR="00F00BC7" w:rsidRPr="00E5096F">
        <w:rPr>
          <w:rFonts w:ascii="Arial" w:hAnsi="Arial"/>
          <w:color w:val="000000" w:themeColor="text1"/>
        </w:rPr>
        <w:t xml:space="preserve">trust more essential, traditional </w:t>
      </w:r>
      <w:r w:rsidRPr="00E5096F">
        <w:rPr>
          <w:rFonts w:ascii="Arial" w:hAnsi="Arial"/>
          <w:color w:val="000000" w:themeColor="text1"/>
        </w:rPr>
        <w:t>approaches to</w:t>
      </w:r>
      <w:r w:rsidR="00F00BC7" w:rsidRPr="00E5096F">
        <w:rPr>
          <w:rFonts w:ascii="Arial" w:hAnsi="Arial"/>
          <w:color w:val="000000" w:themeColor="text1"/>
        </w:rPr>
        <w:t xml:space="preserve"> insider risk are </w:t>
      </w:r>
      <w:r w:rsidR="00AB6EAD" w:rsidRPr="00E5096F">
        <w:rPr>
          <w:rFonts w:ascii="Arial" w:hAnsi="Arial"/>
          <w:color w:val="000000" w:themeColor="text1"/>
        </w:rPr>
        <w:t xml:space="preserve">becoming </w:t>
      </w:r>
      <w:r w:rsidRPr="00E5096F">
        <w:rPr>
          <w:rFonts w:ascii="Arial" w:hAnsi="Arial"/>
          <w:color w:val="000000" w:themeColor="text1"/>
        </w:rPr>
        <w:t xml:space="preserve">increasingly </w:t>
      </w:r>
      <w:r w:rsidR="00AB6EAD" w:rsidRPr="00E5096F">
        <w:rPr>
          <w:rFonts w:ascii="Arial" w:hAnsi="Arial"/>
          <w:color w:val="000000" w:themeColor="text1"/>
        </w:rPr>
        <w:t>un</w:t>
      </w:r>
      <w:r w:rsidR="00F00BC7" w:rsidRPr="00E5096F">
        <w:rPr>
          <w:rFonts w:ascii="Arial" w:hAnsi="Arial"/>
          <w:color w:val="000000" w:themeColor="text1"/>
        </w:rPr>
        <w:t>su</w:t>
      </w:r>
      <w:r w:rsidR="00AB6EAD" w:rsidRPr="00E5096F">
        <w:rPr>
          <w:rFonts w:ascii="Arial" w:hAnsi="Arial"/>
          <w:color w:val="000000" w:themeColor="text1"/>
        </w:rPr>
        <w:t>stainable</w:t>
      </w:r>
      <w:r w:rsidR="00F00BC7" w:rsidRPr="00E5096F">
        <w:rPr>
          <w:rFonts w:ascii="Arial" w:hAnsi="Arial"/>
          <w:color w:val="000000" w:themeColor="text1"/>
        </w:rPr>
        <w:t>.</w:t>
      </w:r>
    </w:p>
    <w:p w14:paraId="3C492DE5" w14:textId="3917EA9D" w:rsidR="00F53CE3" w:rsidRPr="00E5096F" w:rsidRDefault="00AB6EAD" w:rsidP="00197CA5">
      <w:pPr>
        <w:spacing w:before="100" w:beforeAutospacing="1" w:after="100" w:afterAutospacing="1" w:line="360" w:lineRule="auto"/>
        <w:ind w:left="-142" w:right="-194"/>
        <w:jc w:val="both"/>
        <w:rPr>
          <w:rFonts w:ascii="Arial" w:hAnsi="Arial"/>
          <w:color w:val="000000" w:themeColor="text1"/>
        </w:rPr>
      </w:pPr>
      <w:r w:rsidRPr="00E5096F">
        <w:rPr>
          <w:rFonts w:ascii="Arial" w:hAnsi="Arial"/>
          <w:color w:val="000000" w:themeColor="text1"/>
        </w:rPr>
        <w:t>‘</w:t>
      </w:r>
      <w:r w:rsidRPr="00E5096F">
        <w:rPr>
          <w:rFonts w:ascii="Arial" w:hAnsi="Arial" w:cs="Arial"/>
          <w:color w:val="000000" w:themeColor="text1"/>
        </w:rPr>
        <w:t>The Enemy Within’</w:t>
      </w:r>
      <w:r w:rsidRPr="00E5096F">
        <w:rPr>
          <w:rFonts w:ascii="Arial" w:hAnsi="Arial"/>
          <w:color w:val="000000" w:themeColor="text1"/>
        </w:rPr>
        <w:t xml:space="preserve"> event </w:t>
      </w:r>
      <w:r w:rsidR="00F00BC7" w:rsidRPr="00E5096F">
        <w:rPr>
          <w:rFonts w:ascii="Arial" w:hAnsi="Arial"/>
          <w:color w:val="000000" w:themeColor="text1"/>
        </w:rPr>
        <w:t xml:space="preserve">invites security and risk stakeholders to step back and </w:t>
      </w:r>
      <w:r w:rsidRPr="00E5096F">
        <w:rPr>
          <w:rFonts w:ascii="Arial" w:hAnsi="Arial"/>
          <w:color w:val="000000" w:themeColor="text1"/>
        </w:rPr>
        <w:t>consider</w:t>
      </w:r>
      <w:r w:rsidR="00F00BC7" w:rsidRPr="00E5096F">
        <w:rPr>
          <w:rFonts w:ascii="Arial" w:hAnsi="Arial"/>
          <w:color w:val="000000" w:themeColor="text1"/>
        </w:rPr>
        <w:t xml:space="preserve"> insider threat through a broader, more strategic </w:t>
      </w:r>
      <w:r w:rsidRPr="00E5096F">
        <w:rPr>
          <w:rFonts w:ascii="Arial" w:hAnsi="Arial"/>
          <w:color w:val="000000" w:themeColor="text1"/>
        </w:rPr>
        <w:t>focus</w:t>
      </w:r>
      <w:r w:rsidR="00F00BC7" w:rsidRPr="00E5096F">
        <w:rPr>
          <w:rFonts w:ascii="Arial" w:hAnsi="Arial"/>
          <w:color w:val="000000" w:themeColor="text1"/>
        </w:rPr>
        <w:t xml:space="preserve">. </w:t>
      </w:r>
      <w:r w:rsidR="00F53CE3" w:rsidRPr="00E5096F">
        <w:rPr>
          <w:rFonts w:ascii="Arial" w:hAnsi="Arial" w:cs="Arial"/>
          <w:color w:val="000000" w:themeColor="text1"/>
        </w:rPr>
        <w:t xml:space="preserve">Through expert-led seminars and real-world insight, delegates will gain a clearer understanding of what can be done </w:t>
      </w:r>
      <w:r w:rsidR="00F53CE3" w:rsidRPr="00E5096F">
        <w:rPr>
          <w:rFonts w:ascii="Arial" w:hAnsi="Arial" w:cs="Arial"/>
          <w:i/>
          <w:iCs/>
          <w:color w:val="000000" w:themeColor="text1"/>
        </w:rPr>
        <w:t>now</w:t>
      </w:r>
      <w:r w:rsidR="00F53CE3" w:rsidRPr="00E5096F">
        <w:rPr>
          <w:rFonts w:ascii="Arial" w:hAnsi="Arial" w:cs="Arial"/>
          <w:color w:val="000000" w:themeColor="text1"/>
        </w:rPr>
        <w:t xml:space="preserve"> to better anticipate, manage and mitigate insider threats.</w:t>
      </w:r>
    </w:p>
    <w:p w14:paraId="66B9F3FA" w14:textId="58ED65B4" w:rsidR="009A5D35" w:rsidRPr="00E5096F" w:rsidRDefault="00F00BC7" w:rsidP="00197CA5">
      <w:pPr>
        <w:spacing w:before="100" w:beforeAutospacing="1" w:after="100" w:afterAutospacing="1" w:line="360" w:lineRule="auto"/>
        <w:ind w:left="-142" w:right="-194"/>
        <w:jc w:val="both"/>
        <w:rPr>
          <w:rFonts w:ascii="Arial" w:hAnsi="Arial"/>
          <w:color w:val="000000" w:themeColor="text1"/>
        </w:rPr>
      </w:pPr>
      <w:r w:rsidRPr="00E5096F">
        <w:rPr>
          <w:rFonts w:ascii="Arial" w:hAnsi="Arial"/>
          <w:color w:val="000000" w:themeColor="text1"/>
        </w:rPr>
        <w:t xml:space="preserve">Rather than </w:t>
      </w:r>
      <w:r w:rsidR="00AB6EAD" w:rsidRPr="00E5096F">
        <w:rPr>
          <w:rFonts w:ascii="Arial" w:hAnsi="Arial"/>
          <w:color w:val="000000" w:themeColor="text1"/>
        </w:rPr>
        <w:t>concentrating</w:t>
      </w:r>
      <w:r w:rsidRPr="00E5096F">
        <w:rPr>
          <w:rFonts w:ascii="Arial" w:hAnsi="Arial"/>
          <w:color w:val="000000" w:themeColor="text1"/>
        </w:rPr>
        <w:t xml:space="preserve"> solely on </w:t>
      </w:r>
      <w:r w:rsidR="00AB6EAD" w:rsidRPr="00E5096F">
        <w:rPr>
          <w:rFonts w:ascii="Arial" w:hAnsi="Arial"/>
          <w:color w:val="000000" w:themeColor="text1"/>
        </w:rPr>
        <w:t xml:space="preserve">available </w:t>
      </w:r>
      <w:r w:rsidRPr="00E5096F">
        <w:rPr>
          <w:rFonts w:ascii="Arial" w:hAnsi="Arial"/>
          <w:color w:val="000000" w:themeColor="text1"/>
        </w:rPr>
        <w:t xml:space="preserve">tools or detection, </w:t>
      </w:r>
      <w:r w:rsidR="00673E6A" w:rsidRPr="00E5096F">
        <w:rPr>
          <w:rFonts w:ascii="Arial" w:hAnsi="Arial"/>
          <w:color w:val="000000" w:themeColor="text1"/>
        </w:rPr>
        <w:t xml:space="preserve">the event will </w:t>
      </w:r>
      <w:r w:rsidR="00754F27" w:rsidRPr="00E5096F">
        <w:rPr>
          <w:rFonts w:ascii="Arial" w:hAnsi="Arial"/>
          <w:color w:val="000000" w:themeColor="text1"/>
        </w:rPr>
        <w:t>be taking a deep dive to</w:t>
      </w:r>
      <w:r w:rsidRPr="00E5096F">
        <w:rPr>
          <w:rFonts w:ascii="Arial" w:hAnsi="Arial"/>
          <w:color w:val="000000" w:themeColor="text1"/>
        </w:rPr>
        <w:t xml:space="preserve"> explore how insider risk</w:t>
      </w:r>
      <w:r w:rsidR="00673E6A" w:rsidRPr="00E5096F">
        <w:rPr>
          <w:rFonts w:ascii="Arial" w:hAnsi="Arial"/>
          <w:color w:val="000000" w:themeColor="text1"/>
        </w:rPr>
        <w:t>s</w:t>
      </w:r>
      <w:r w:rsidRPr="00E5096F">
        <w:rPr>
          <w:rFonts w:ascii="Arial" w:hAnsi="Arial"/>
          <w:color w:val="000000" w:themeColor="text1"/>
        </w:rPr>
        <w:t xml:space="preserve"> emerge, why </w:t>
      </w:r>
      <w:r w:rsidR="00673E6A" w:rsidRPr="00E5096F">
        <w:rPr>
          <w:rFonts w:ascii="Arial" w:hAnsi="Arial"/>
          <w:color w:val="000000" w:themeColor="text1"/>
        </w:rPr>
        <w:t>they are</w:t>
      </w:r>
      <w:r w:rsidRPr="00E5096F">
        <w:rPr>
          <w:rFonts w:ascii="Arial" w:hAnsi="Arial"/>
          <w:color w:val="000000" w:themeColor="text1"/>
        </w:rPr>
        <w:t xml:space="preserve"> so difficult to address, and what this reveals about the way organisations manage trust, accountability, and </w:t>
      </w:r>
      <w:r w:rsidR="00754F27" w:rsidRPr="00E5096F">
        <w:rPr>
          <w:rFonts w:ascii="Arial" w:hAnsi="Arial"/>
          <w:color w:val="000000" w:themeColor="text1"/>
        </w:rPr>
        <w:t xml:space="preserve">data </w:t>
      </w:r>
      <w:r w:rsidRPr="00E5096F">
        <w:rPr>
          <w:rFonts w:ascii="Arial" w:hAnsi="Arial"/>
          <w:color w:val="000000" w:themeColor="text1"/>
        </w:rPr>
        <w:t>access.</w:t>
      </w:r>
    </w:p>
    <w:p w14:paraId="62A1B3F4" w14:textId="77777777" w:rsidR="00197CA5" w:rsidRPr="00E5096F" w:rsidRDefault="00197CA5" w:rsidP="00197CA5">
      <w:pPr>
        <w:spacing w:before="100" w:beforeAutospacing="1" w:after="100" w:afterAutospacing="1"/>
        <w:ind w:left="-142" w:right="-194"/>
        <w:jc w:val="both"/>
        <w:rPr>
          <w:rFonts w:ascii="Arial" w:hAnsi="Arial"/>
          <w:b/>
          <w:bCs/>
          <w:color w:val="000000" w:themeColor="text1"/>
        </w:rPr>
      </w:pPr>
    </w:p>
    <w:p w14:paraId="464AA362" w14:textId="5F7D3D33" w:rsidR="009A5D35" w:rsidRPr="00E5096F" w:rsidRDefault="009A5D35" w:rsidP="00197CA5">
      <w:pPr>
        <w:spacing w:before="100" w:beforeAutospacing="1" w:after="100" w:afterAutospacing="1"/>
        <w:ind w:left="-142" w:right="-194"/>
        <w:jc w:val="both"/>
        <w:rPr>
          <w:rFonts w:ascii="Arial" w:hAnsi="Arial"/>
          <w:b/>
          <w:bCs/>
          <w:color w:val="000000" w:themeColor="text1"/>
        </w:rPr>
      </w:pPr>
      <w:r w:rsidRPr="00E5096F">
        <w:rPr>
          <w:rFonts w:ascii="Arial" w:hAnsi="Arial"/>
          <w:b/>
          <w:bCs/>
          <w:color w:val="000000" w:themeColor="text1"/>
        </w:rPr>
        <w:lastRenderedPageBreak/>
        <w:t>Integrated security at the core</w:t>
      </w:r>
    </w:p>
    <w:p w14:paraId="57D8A64E" w14:textId="5D49D6C1" w:rsidR="00F53CE3" w:rsidRPr="00E5096F" w:rsidRDefault="00F53CE3" w:rsidP="00197CA5">
      <w:pPr>
        <w:spacing w:before="100" w:beforeAutospacing="1" w:after="100" w:afterAutospacing="1" w:line="360" w:lineRule="auto"/>
        <w:ind w:left="-142" w:right="-194"/>
        <w:jc w:val="both"/>
        <w:rPr>
          <w:rFonts w:ascii="Arial" w:hAnsi="Arial"/>
          <w:b/>
          <w:bCs/>
          <w:color w:val="000000" w:themeColor="text1"/>
        </w:rPr>
      </w:pPr>
      <w:r w:rsidRPr="00E5096F">
        <w:rPr>
          <w:rFonts w:ascii="Arial" w:hAnsi="Arial" w:cs="Arial"/>
          <w:color w:val="000000" w:themeColor="text1"/>
        </w:rPr>
        <w:t>The event also highlights the CNI Security Group’s commitment to fully integrated, secure and future-proofed end-to-end solutions, drawing on world-class expertise from its technology members: barox, Hirsch, Nedap, ISM and Commend UK.</w:t>
      </w:r>
    </w:p>
    <w:p w14:paraId="4AD963CB" w14:textId="27F73196" w:rsidR="00F00BC7" w:rsidRPr="00E5096F" w:rsidRDefault="00F53CE3" w:rsidP="00197CA5">
      <w:pPr>
        <w:spacing w:before="100" w:beforeAutospacing="1" w:after="100" w:afterAutospacing="1" w:line="360" w:lineRule="auto"/>
        <w:ind w:left="-142" w:right="-194"/>
        <w:jc w:val="both"/>
        <w:rPr>
          <w:rFonts w:ascii="Arial" w:hAnsi="Arial"/>
          <w:color w:val="000000" w:themeColor="text1"/>
        </w:rPr>
      </w:pPr>
      <w:r w:rsidRPr="00E5096F">
        <w:rPr>
          <w:rFonts w:ascii="Arial" w:hAnsi="Arial" w:cs="Arial"/>
          <w:color w:val="000000" w:themeColor="text1"/>
        </w:rPr>
        <w:t xml:space="preserve">By addressing insider threat as a systemic issue rather than a standalone problem, the Group continues to champion the role of </w:t>
      </w:r>
      <w:r w:rsidR="00E83958" w:rsidRPr="00E5096F">
        <w:rPr>
          <w:rFonts w:ascii="Arial" w:hAnsi="Arial" w:cs="Arial"/>
          <w:color w:val="000000" w:themeColor="text1"/>
        </w:rPr>
        <w:t>cyber assurance</w:t>
      </w:r>
      <w:r w:rsidR="00420E5C" w:rsidRPr="00E5096F">
        <w:rPr>
          <w:rFonts w:ascii="Arial" w:hAnsi="Arial" w:cs="Arial"/>
          <w:color w:val="000000" w:themeColor="text1"/>
        </w:rPr>
        <w:t xml:space="preserve"> and resilience</w:t>
      </w:r>
      <w:r w:rsidR="004A172A" w:rsidRPr="00E5096F">
        <w:rPr>
          <w:rFonts w:ascii="Arial" w:hAnsi="Arial" w:cs="Arial"/>
          <w:color w:val="000000" w:themeColor="text1"/>
        </w:rPr>
        <w:t>, backed by Government testing standards</w:t>
      </w:r>
      <w:r w:rsidR="00536EE0" w:rsidRPr="00E5096F">
        <w:rPr>
          <w:rFonts w:ascii="Arial" w:hAnsi="Arial" w:cs="Arial"/>
          <w:color w:val="000000" w:themeColor="text1"/>
        </w:rPr>
        <w:t xml:space="preserve"> such as NPSA/CAPSS</w:t>
      </w:r>
      <w:r w:rsidR="006D7CD7" w:rsidRPr="00E5096F">
        <w:rPr>
          <w:rFonts w:ascii="Arial" w:hAnsi="Arial" w:cs="Arial"/>
          <w:color w:val="000000" w:themeColor="text1"/>
        </w:rPr>
        <w:t>, as well as</w:t>
      </w:r>
      <w:r w:rsidR="004A172A" w:rsidRPr="00E5096F">
        <w:rPr>
          <w:rFonts w:ascii="Arial" w:hAnsi="Arial" w:cs="Arial"/>
          <w:color w:val="000000" w:themeColor="text1"/>
        </w:rPr>
        <w:t xml:space="preserve"> </w:t>
      </w:r>
      <w:r w:rsidRPr="00E5096F">
        <w:rPr>
          <w:rFonts w:ascii="Arial" w:hAnsi="Arial" w:cs="Arial"/>
          <w:color w:val="000000" w:themeColor="text1"/>
        </w:rPr>
        <w:t>integration, visibility and joined-up security architectures in reducing organisational risk.</w:t>
      </w:r>
    </w:p>
    <w:p w14:paraId="5690E595" w14:textId="60765CFB" w:rsidR="00DA4B12" w:rsidRPr="00E5096F" w:rsidRDefault="00DA4B12" w:rsidP="00197CA5">
      <w:pPr>
        <w:spacing w:line="360" w:lineRule="auto"/>
        <w:ind w:left="-142" w:right="-194"/>
        <w:jc w:val="both"/>
        <w:rPr>
          <w:rFonts w:ascii="Arial" w:hAnsi="Arial"/>
          <w:color w:val="000000" w:themeColor="text1"/>
        </w:rPr>
      </w:pPr>
      <w:r w:rsidRPr="00E5096F">
        <w:rPr>
          <w:rFonts w:ascii="Arial" w:hAnsi="Arial"/>
          <w:color w:val="000000" w:themeColor="text1"/>
        </w:rPr>
        <w:t>“I am delighted to announce our next event</w:t>
      </w:r>
      <w:r w:rsidR="003D0720" w:rsidRPr="00E5096F">
        <w:rPr>
          <w:rFonts w:ascii="Arial" w:hAnsi="Arial"/>
          <w:color w:val="000000" w:themeColor="text1"/>
        </w:rPr>
        <w:t>,</w:t>
      </w:r>
      <w:r w:rsidRPr="00E5096F">
        <w:rPr>
          <w:rFonts w:ascii="Arial" w:hAnsi="Arial"/>
          <w:color w:val="000000" w:themeColor="text1"/>
        </w:rPr>
        <w:t xml:space="preserve"> focused on insider threat</w:t>
      </w:r>
      <w:r w:rsidR="009A5D35" w:rsidRPr="00E5096F">
        <w:rPr>
          <w:rFonts w:ascii="Arial" w:hAnsi="Arial"/>
          <w:color w:val="000000" w:themeColor="text1"/>
        </w:rPr>
        <w:t xml:space="preserve"> – a </w:t>
      </w:r>
      <w:r w:rsidRPr="00E5096F">
        <w:rPr>
          <w:rFonts w:ascii="Arial" w:hAnsi="Arial"/>
          <w:color w:val="000000" w:themeColor="text1"/>
        </w:rPr>
        <w:t xml:space="preserve">risk that now </w:t>
      </w:r>
      <w:r w:rsidR="009A5D35" w:rsidRPr="00E5096F">
        <w:rPr>
          <w:rFonts w:ascii="Arial" w:hAnsi="Arial"/>
          <w:color w:val="000000" w:themeColor="text1"/>
        </w:rPr>
        <w:t xml:space="preserve">sits firmly </w:t>
      </w:r>
      <w:r w:rsidRPr="00E5096F">
        <w:rPr>
          <w:rFonts w:ascii="Arial" w:hAnsi="Arial"/>
          <w:color w:val="000000" w:themeColor="text1"/>
        </w:rPr>
        <w:t xml:space="preserve">at the forefront of the global security landscape,” says Sara Fisher, barox International Market Development Specialist and Chair of the CNI Security Group. “We have an outstanding line-up of speakers, including government agencies and end-user organisations, who will be sharing their perspectives on the evolving nature of insider threats, the challenges they present, and real-world experience of how this complex, global issue can be addressed through a combination of </w:t>
      </w:r>
      <w:r w:rsidR="003D0720" w:rsidRPr="00E5096F">
        <w:rPr>
          <w:rFonts w:ascii="Arial" w:hAnsi="Arial"/>
          <w:color w:val="000000" w:themeColor="text1"/>
        </w:rPr>
        <w:t xml:space="preserve">effective </w:t>
      </w:r>
      <w:r w:rsidRPr="00E5096F">
        <w:rPr>
          <w:rFonts w:ascii="Arial" w:hAnsi="Arial"/>
          <w:color w:val="000000" w:themeColor="text1"/>
        </w:rPr>
        <w:t>strategies</w:t>
      </w:r>
      <w:r w:rsidR="003D0720" w:rsidRPr="00E5096F">
        <w:rPr>
          <w:rFonts w:ascii="Arial" w:hAnsi="Arial"/>
          <w:color w:val="000000" w:themeColor="text1"/>
        </w:rPr>
        <w:t>,</w:t>
      </w:r>
      <w:r w:rsidRPr="00E5096F">
        <w:rPr>
          <w:rFonts w:ascii="Arial" w:hAnsi="Arial"/>
          <w:color w:val="000000" w:themeColor="text1"/>
        </w:rPr>
        <w:t xml:space="preserve"> integrated technology, people and processes.”</w:t>
      </w:r>
    </w:p>
    <w:p w14:paraId="0588DC0C" w14:textId="77777777" w:rsidR="00F00BC7" w:rsidRPr="00E5096F" w:rsidRDefault="00F00BC7" w:rsidP="00197CA5">
      <w:pPr>
        <w:ind w:left="-142" w:right="-194"/>
        <w:jc w:val="both"/>
        <w:rPr>
          <w:rFonts w:ascii="Arial" w:hAnsi="Arial"/>
          <w:color w:val="000000" w:themeColor="text1"/>
        </w:rPr>
      </w:pPr>
    </w:p>
    <w:p w14:paraId="67F7934C" w14:textId="77777777" w:rsidR="00F00BC7" w:rsidRPr="00E5096F" w:rsidRDefault="00F00BC7" w:rsidP="00197CA5">
      <w:pPr>
        <w:spacing w:line="360" w:lineRule="auto"/>
        <w:ind w:left="-142" w:right="-194"/>
        <w:jc w:val="both"/>
        <w:rPr>
          <w:rFonts w:ascii="Arial" w:hAnsi="Arial"/>
          <w:color w:val="000000" w:themeColor="text1"/>
        </w:rPr>
      </w:pPr>
      <w:r w:rsidRPr="00E5096F">
        <w:rPr>
          <w:rFonts w:ascii="Arial" w:hAnsi="Arial"/>
          <w:color w:val="000000" w:themeColor="text1"/>
        </w:rPr>
        <w:t>Lunch will be provided on the day and the event will end with a Q&amp;A panel discussion.</w:t>
      </w:r>
    </w:p>
    <w:p w14:paraId="1FDAB443" w14:textId="0A023138" w:rsidR="00F00BC7" w:rsidRPr="00E5096F" w:rsidRDefault="00F00BC7" w:rsidP="00197CA5">
      <w:pPr>
        <w:spacing w:line="360" w:lineRule="auto"/>
        <w:ind w:left="-142" w:right="-194"/>
        <w:jc w:val="both"/>
        <w:rPr>
          <w:rFonts w:ascii="Arial" w:hAnsi="Arial"/>
          <w:color w:val="000000" w:themeColor="text1"/>
        </w:rPr>
      </w:pPr>
      <w:r w:rsidRPr="00E5096F">
        <w:rPr>
          <w:rFonts w:ascii="Arial" w:hAnsi="Arial"/>
          <w:color w:val="000000" w:themeColor="text1"/>
        </w:rPr>
        <w:t xml:space="preserve">Guests should arrive via the Basinghall Street entrance to Guildhall from </w:t>
      </w:r>
      <w:r w:rsidR="009F7EBC" w:rsidRPr="00E5096F">
        <w:rPr>
          <w:rFonts w:ascii="Arial" w:hAnsi="Arial"/>
          <w:color w:val="000000" w:themeColor="text1"/>
        </w:rPr>
        <w:t>10</w:t>
      </w:r>
      <w:r w:rsidRPr="00E5096F">
        <w:rPr>
          <w:rFonts w:ascii="Arial" w:hAnsi="Arial"/>
          <w:color w:val="000000" w:themeColor="text1"/>
        </w:rPr>
        <w:t>.</w:t>
      </w:r>
      <w:r w:rsidR="009F7EBC" w:rsidRPr="00E5096F">
        <w:rPr>
          <w:rFonts w:ascii="Arial" w:hAnsi="Arial"/>
          <w:color w:val="000000" w:themeColor="text1"/>
        </w:rPr>
        <w:t>0</w:t>
      </w:r>
      <w:r w:rsidRPr="00E5096F">
        <w:rPr>
          <w:rFonts w:ascii="Arial" w:hAnsi="Arial"/>
          <w:color w:val="000000" w:themeColor="text1"/>
        </w:rPr>
        <w:t>0am on the day.</w:t>
      </w:r>
    </w:p>
    <w:p w14:paraId="2FFD36A6" w14:textId="77777777" w:rsidR="00A57AD6" w:rsidRPr="00E5096F" w:rsidRDefault="00A57AD6" w:rsidP="00197CA5">
      <w:pPr>
        <w:spacing w:line="360" w:lineRule="auto"/>
        <w:ind w:left="-142" w:right="-194"/>
        <w:jc w:val="both"/>
        <w:rPr>
          <w:rFonts w:ascii="Arial" w:hAnsi="Arial"/>
          <w:color w:val="000000" w:themeColor="text1"/>
        </w:rPr>
      </w:pPr>
    </w:p>
    <w:p w14:paraId="75CDD2D8" w14:textId="53D8673B" w:rsidR="00A57AD6" w:rsidRPr="00E5096F" w:rsidRDefault="00A57AD6" w:rsidP="00197CA5">
      <w:pPr>
        <w:spacing w:line="360" w:lineRule="auto"/>
        <w:ind w:left="-142" w:right="-194"/>
        <w:jc w:val="both"/>
        <w:rPr>
          <w:rFonts w:ascii="Arial" w:hAnsi="Arial"/>
          <w:color w:val="000000" w:themeColor="text1"/>
        </w:rPr>
      </w:pPr>
      <w:r w:rsidRPr="00E5096F">
        <w:rPr>
          <w:rFonts w:ascii="Arial" w:hAnsi="Arial"/>
          <w:color w:val="000000" w:themeColor="text1"/>
        </w:rPr>
        <w:t>A full agenda and speaker list, along with guest partner announcements, will be published in the lead-up to the event.</w:t>
      </w:r>
    </w:p>
    <w:p w14:paraId="787B0758" w14:textId="77777777" w:rsidR="00A57AD6" w:rsidRPr="00E5096F" w:rsidRDefault="00A57AD6" w:rsidP="00197CA5">
      <w:pPr>
        <w:spacing w:line="360" w:lineRule="auto"/>
        <w:ind w:left="-142" w:right="-194"/>
        <w:jc w:val="both"/>
        <w:rPr>
          <w:rFonts w:ascii="Arial" w:hAnsi="Arial"/>
          <w:color w:val="000000" w:themeColor="text1"/>
        </w:rPr>
      </w:pPr>
    </w:p>
    <w:p w14:paraId="2442262A" w14:textId="20264D95" w:rsidR="00F00BC7" w:rsidRDefault="00F00BC7" w:rsidP="00197CA5">
      <w:pPr>
        <w:spacing w:line="360" w:lineRule="auto"/>
        <w:ind w:left="-142" w:right="-194"/>
        <w:jc w:val="both"/>
        <w:rPr>
          <w:rFonts w:ascii="Arial" w:hAnsi="Arial"/>
        </w:rPr>
      </w:pPr>
      <w:r w:rsidRPr="00E5096F">
        <w:rPr>
          <w:rFonts w:ascii="Arial" w:hAnsi="Arial"/>
          <w:color w:val="000000" w:themeColor="text1"/>
        </w:rPr>
        <w:t>For those wishing to stay on longer, an evening drinks reception will be held at The Trading House, 89-91 Gresham St, City of London</w:t>
      </w:r>
      <w:r w:rsidRPr="001D77CB">
        <w:rPr>
          <w:rFonts w:ascii="Arial" w:hAnsi="Arial"/>
        </w:rPr>
        <w:t>, London EC2V 5AY, directly following the event close.</w:t>
      </w:r>
    </w:p>
    <w:p w14:paraId="1E623473" w14:textId="77777777" w:rsidR="00F00BC7" w:rsidRPr="001D77CB" w:rsidRDefault="00F00BC7" w:rsidP="00197CA5">
      <w:pPr>
        <w:ind w:left="-142" w:right="-194"/>
        <w:jc w:val="both"/>
        <w:rPr>
          <w:rFonts w:ascii="Arial" w:hAnsi="Arial"/>
        </w:rPr>
      </w:pPr>
    </w:p>
    <w:p w14:paraId="0F158910" w14:textId="77777777" w:rsidR="006C56FA" w:rsidRDefault="006C56FA" w:rsidP="00197CA5">
      <w:pPr>
        <w:spacing w:line="360" w:lineRule="auto"/>
        <w:ind w:left="-142" w:right="-194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</w:rPr>
        <w:t xml:space="preserve">To </w:t>
      </w:r>
      <w:r w:rsidRPr="00044242">
        <w:rPr>
          <w:rFonts w:ascii="Arial" w:hAnsi="Arial" w:cs="Arial"/>
          <w:color w:val="000000" w:themeColor="text1"/>
        </w:rPr>
        <w:t xml:space="preserve">register for </w:t>
      </w:r>
      <w:r>
        <w:rPr>
          <w:rFonts w:ascii="Arial" w:hAnsi="Arial" w:cs="Arial"/>
          <w:color w:val="000000" w:themeColor="text1"/>
        </w:rPr>
        <w:t xml:space="preserve">‘The Enemy Within’ </w:t>
      </w:r>
      <w:r w:rsidRPr="00044242">
        <w:rPr>
          <w:rFonts w:ascii="Arial" w:hAnsi="Arial" w:cs="Arial"/>
          <w:color w:val="000000" w:themeColor="text1"/>
        </w:rPr>
        <w:t>free-of-charge</w:t>
      </w:r>
      <w:r>
        <w:rPr>
          <w:rFonts w:ascii="Arial" w:hAnsi="Arial" w:cs="Arial"/>
          <w:color w:val="000000" w:themeColor="text1"/>
        </w:rPr>
        <w:t xml:space="preserve"> event,</w:t>
      </w:r>
      <w:r w:rsidRPr="00044242">
        <w:rPr>
          <w:rFonts w:ascii="Arial" w:hAnsi="Arial" w:cs="Arial"/>
          <w:color w:val="000000" w:themeColor="text1"/>
        </w:rPr>
        <w:t xml:space="preserve"> interested parties should </w:t>
      </w:r>
      <w:r w:rsidRPr="00F2439B">
        <w:rPr>
          <w:rFonts w:ascii="Arial" w:hAnsi="Arial" w:cs="Arial"/>
          <w:color w:val="000000" w:themeColor="text1"/>
        </w:rPr>
        <w:t xml:space="preserve">visit: </w:t>
      </w:r>
      <w:hyperlink r:id="rId8" w:history="1">
        <w:r w:rsidRPr="00730939">
          <w:rPr>
            <w:rStyle w:val="Hyperlink"/>
            <w:rFonts w:ascii="Arial" w:eastAsiaTheme="minorEastAsia" w:hAnsi="Arial"/>
          </w:rPr>
          <w:t>https://www.eventbrite.co.uk/e/the-enemy-within-mitigating-the-insider-threat-tickets-1979767390559?aff=oddtdtcreator</w:t>
        </w:r>
      </w:hyperlink>
    </w:p>
    <w:p w14:paraId="4837D5D2" w14:textId="77777777" w:rsidR="006C56FA" w:rsidRDefault="006C56FA" w:rsidP="00197CA5">
      <w:pPr>
        <w:spacing w:line="360" w:lineRule="auto"/>
        <w:ind w:left="-142" w:right="-194"/>
        <w:jc w:val="both"/>
        <w:rPr>
          <w:rFonts w:ascii="Arial" w:hAnsi="Arial" w:cs="Arial"/>
          <w:color w:val="000000" w:themeColor="text1"/>
        </w:rPr>
      </w:pPr>
    </w:p>
    <w:p w14:paraId="28287581" w14:textId="3BD67025" w:rsidR="009A5D35" w:rsidRDefault="009A5D35" w:rsidP="00197CA5">
      <w:pPr>
        <w:spacing w:line="360" w:lineRule="auto"/>
        <w:ind w:left="-142" w:right="-19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6C56FA" w:rsidRPr="00044242">
        <w:rPr>
          <w:rFonts w:ascii="Arial" w:hAnsi="Arial" w:cs="Arial"/>
          <w:color w:val="000000" w:themeColor="text1"/>
        </w:rPr>
        <w:t>laces are strictly limited</w:t>
      </w:r>
      <w:r>
        <w:rPr>
          <w:rFonts w:ascii="Arial" w:hAnsi="Arial" w:cs="Arial"/>
          <w:color w:val="000000" w:themeColor="text1"/>
        </w:rPr>
        <w:t xml:space="preserve"> and will be</w:t>
      </w:r>
      <w:r w:rsidR="006C56FA" w:rsidRPr="00044242">
        <w:rPr>
          <w:rFonts w:ascii="Arial" w:hAnsi="Arial" w:cs="Arial"/>
          <w:color w:val="000000" w:themeColor="text1"/>
        </w:rPr>
        <w:t xml:space="preserve"> allocated on a ‘first come, first served’ basis, </w:t>
      </w:r>
      <w:r w:rsidR="00673E6A">
        <w:rPr>
          <w:rFonts w:ascii="Arial" w:hAnsi="Arial" w:cs="Arial"/>
          <w:color w:val="000000" w:themeColor="text1"/>
        </w:rPr>
        <w:t xml:space="preserve">therefore </w:t>
      </w:r>
      <w:r>
        <w:rPr>
          <w:rFonts w:ascii="Arial" w:hAnsi="Arial" w:cs="Arial"/>
          <w:color w:val="000000" w:themeColor="text1"/>
        </w:rPr>
        <w:t>early registration is strongly advised.</w:t>
      </w:r>
    </w:p>
    <w:p w14:paraId="3BD1D577" w14:textId="77777777" w:rsidR="009A5D35" w:rsidRDefault="009A5D35" w:rsidP="00197CA5">
      <w:pPr>
        <w:spacing w:line="360" w:lineRule="auto"/>
        <w:ind w:left="-142" w:right="-194"/>
        <w:jc w:val="both"/>
        <w:rPr>
          <w:rFonts w:ascii="Arial" w:hAnsi="Arial" w:cs="Arial"/>
          <w:color w:val="000000" w:themeColor="text1"/>
        </w:rPr>
      </w:pPr>
    </w:p>
    <w:p w14:paraId="2112BD2C" w14:textId="6E1C88A0" w:rsidR="006C56FA" w:rsidRDefault="006C56FA" w:rsidP="00197CA5">
      <w:pPr>
        <w:spacing w:line="360" w:lineRule="auto"/>
        <w:ind w:left="-142" w:right="-19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Due to space</w:t>
      </w:r>
      <w:r w:rsidR="009A5D35">
        <w:rPr>
          <w:rFonts w:ascii="Arial" w:hAnsi="Arial" w:cs="Arial"/>
          <w:color w:val="000000" w:themeColor="text1"/>
        </w:rPr>
        <w:t xml:space="preserve"> constraints</w:t>
      </w:r>
      <w:r>
        <w:rPr>
          <w:rFonts w:ascii="Arial" w:hAnsi="Arial" w:cs="Arial"/>
          <w:color w:val="000000" w:themeColor="text1"/>
        </w:rPr>
        <w:t>, strictly no other manufacturers or suppliers can be accepted to this event.</w:t>
      </w:r>
    </w:p>
    <w:p w14:paraId="63EF12A9" w14:textId="77777777" w:rsidR="006C56FA" w:rsidRDefault="006C56FA" w:rsidP="009B606E">
      <w:pPr>
        <w:spacing w:line="360" w:lineRule="auto"/>
        <w:ind w:right="185"/>
        <w:jc w:val="both"/>
        <w:rPr>
          <w:rStyle w:val="Hyperlink"/>
          <w:rFonts w:ascii="Arial" w:hAnsi="Arial" w:cs="Arial"/>
          <w:color w:val="000000" w:themeColor="text1"/>
        </w:rPr>
      </w:pPr>
    </w:p>
    <w:p w14:paraId="263AE4DB" w14:textId="77777777" w:rsidR="00721FAC" w:rsidRPr="00676952" w:rsidRDefault="00721FAC" w:rsidP="00FC5483">
      <w:pPr>
        <w:spacing w:line="360" w:lineRule="auto"/>
        <w:ind w:left="-709" w:right="185"/>
        <w:jc w:val="both"/>
        <w:rPr>
          <w:rStyle w:val="Hyperlink"/>
          <w:rFonts w:ascii="Arial" w:hAnsi="Arial" w:cs="Arial"/>
          <w:color w:val="000000" w:themeColor="text1"/>
        </w:rPr>
      </w:pPr>
    </w:p>
    <w:p w14:paraId="300DC9F5" w14:textId="5FA8A50E" w:rsidR="00FC5483" w:rsidRPr="009B606E" w:rsidRDefault="00FC5483" w:rsidP="009B606E">
      <w:pPr>
        <w:spacing w:line="360" w:lineRule="auto"/>
        <w:ind w:left="-709" w:right="185" w:firstLine="1146"/>
        <w:jc w:val="both"/>
        <w:rPr>
          <w:rFonts w:ascii="Arial" w:hAnsi="Arial"/>
          <w:bCs/>
        </w:rPr>
      </w:pPr>
      <w:r w:rsidRPr="00676952">
        <w:rPr>
          <w:rFonts w:ascii="Arial" w:hAnsi="Arial"/>
          <w:bCs/>
        </w:rPr>
        <w:t xml:space="preserve">                                              </w:t>
      </w:r>
      <w:r>
        <w:rPr>
          <w:rFonts w:ascii="Arial" w:hAnsi="Arial"/>
          <w:bCs/>
        </w:rPr>
        <w:t xml:space="preserve">   </w:t>
      </w:r>
      <w:r w:rsidRPr="00676952">
        <w:rPr>
          <w:rFonts w:ascii="Arial" w:hAnsi="Arial"/>
          <w:bCs/>
        </w:rPr>
        <w:t xml:space="preserve">    - Ends -</w:t>
      </w:r>
    </w:p>
    <w:p w14:paraId="638D5665" w14:textId="403839EE" w:rsidR="00FC5483" w:rsidRDefault="00FC5483" w:rsidP="00FC5483">
      <w:pPr>
        <w:pStyle w:val="Textkrper"/>
        <w:tabs>
          <w:tab w:val="left" w:pos="1134"/>
        </w:tabs>
        <w:spacing w:line="240" w:lineRule="auto"/>
        <w:ind w:left="-709" w:right="185"/>
        <w:jc w:val="left"/>
        <w:rPr>
          <w:rFonts w:cs="Arial"/>
          <w:szCs w:val="24"/>
        </w:rPr>
      </w:pPr>
    </w:p>
    <w:p w14:paraId="122FB7F6" w14:textId="77777777" w:rsidR="00721FAC" w:rsidRDefault="00721FAC" w:rsidP="00FC5483">
      <w:pPr>
        <w:pStyle w:val="Textkrper"/>
        <w:tabs>
          <w:tab w:val="left" w:pos="1134"/>
        </w:tabs>
        <w:spacing w:line="240" w:lineRule="auto"/>
        <w:ind w:left="-709" w:right="185"/>
        <w:jc w:val="left"/>
        <w:rPr>
          <w:rFonts w:cs="Arial"/>
          <w:szCs w:val="24"/>
        </w:rPr>
      </w:pPr>
    </w:p>
    <w:p w14:paraId="3069CEC8" w14:textId="77777777" w:rsidR="009C5673" w:rsidRDefault="009C5673" w:rsidP="00FC5483">
      <w:pPr>
        <w:pStyle w:val="Textkrper"/>
        <w:tabs>
          <w:tab w:val="left" w:pos="1134"/>
        </w:tabs>
        <w:spacing w:line="240" w:lineRule="auto"/>
        <w:ind w:left="-709" w:right="185"/>
        <w:jc w:val="left"/>
        <w:rPr>
          <w:rFonts w:cs="Arial"/>
          <w:szCs w:val="24"/>
        </w:rPr>
      </w:pPr>
    </w:p>
    <w:p w14:paraId="599860E7" w14:textId="77777777" w:rsidR="00721FAC" w:rsidRDefault="00721FAC" w:rsidP="00FC5483">
      <w:pPr>
        <w:pStyle w:val="Textkrper"/>
        <w:tabs>
          <w:tab w:val="left" w:pos="1134"/>
        </w:tabs>
        <w:spacing w:line="240" w:lineRule="auto"/>
        <w:ind w:left="-709" w:right="185"/>
        <w:jc w:val="left"/>
        <w:rPr>
          <w:rFonts w:cs="Arial"/>
          <w:szCs w:val="24"/>
        </w:rPr>
      </w:pPr>
    </w:p>
    <w:p w14:paraId="4813461D" w14:textId="26759A88" w:rsidR="00FC5483" w:rsidRDefault="00FC5483" w:rsidP="00FC5483">
      <w:pPr>
        <w:pStyle w:val="Textkrper"/>
        <w:tabs>
          <w:tab w:val="left" w:pos="1134"/>
        </w:tabs>
        <w:spacing w:line="240" w:lineRule="auto"/>
        <w:ind w:left="-709" w:right="185"/>
        <w:jc w:val="left"/>
        <w:rPr>
          <w:rFonts w:cs="Arial"/>
          <w:szCs w:val="24"/>
        </w:rPr>
      </w:pPr>
    </w:p>
    <w:p w14:paraId="7A23BF08" w14:textId="77777777" w:rsidR="00FC5483" w:rsidRDefault="00FC5483" w:rsidP="00FC5483">
      <w:pPr>
        <w:pStyle w:val="Textkrper"/>
        <w:tabs>
          <w:tab w:val="left" w:pos="1134"/>
        </w:tabs>
        <w:spacing w:line="240" w:lineRule="auto"/>
        <w:ind w:left="-709" w:right="185"/>
        <w:jc w:val="left"/>
        <w:rPr>
          <w:rFonts w:cs="Arial"/>
          <w:szCs w:val="24"/>
        </w:rPr>
      </w:pPr>
    </w:p>
    <w:p w14:paraId="37B7C647" w14:textId="4732924F" w:rsidR="00FC5483" w:rsidRPr="00676952" w:rsidRDefault="00FC5483" w:rsidP="00FC5483">
      <w:pPr>
        <w:pStyle w:val="Textkrper"/>
        <w:tabs>
          <w:tab w:val="left" w:pos="1134"/>
        </w:tabs>
        <w:spacing w:line="240" w:lineRule="auto"/>
        <w:ind w:left="-142" w:right="185"/>
        <w:jc w:val="left"/>
        <w:rPr>
          <w:rFonts w:cs="Arial"/>
          <w:szCs w:val="24"/>
        </w:rPr>
      </w:pPr>
      <w:r w:rsidRPr="00676952">
        <w:rPr>
          <w:rFonts w:cs="Arial"/>
          <w:szCs w:val="24"/>
        </w:rPr>
        <w:t>For further information, please contact:</w:t>
      </w:r>
    </w:p>
    <w:p w14:paraId="203E6A49" w14:textId="77777777" w:rsidR="00FC5483" w:rsidRPr="00676952" w:rsidRDefault="00FC5483" w:rsidP="00FC5483">
      <w:pPr>
        <w:pStyle w:val="Textkrper"/>
        <w:tabs>
          <w:tab w:val="left" w:pos="1134"/>
        </w:tabs>
        <w:spacing w:line="240" w:lineRule="auto"/>
        <w:ind w:left="-142" w:right="185"/>
        <w:jc w:val="left"/>
        <w:rPr>
          <w:rFonts w:cs="Arial"/>
          <w:szCs w:val="24"/>
        </w:rPr>
      </w:pPr>
    </w:p>
    <w:p w14:paraId="158039DB" w14:textId="77777777" w:rsidR="00FC5483" w:rsidRPr="00FC5483" w:rsidRDefault="00FC5483" w:rsidP="00FC5483">
      <w:pPr>
        <w:tabs>
          <w:tab w:val="left" w:pos="1134"/>
        </w:tabs>
        <w:ind w:left="-142" w:right="185"/>
        <w:rPr>
          <w:rFonts w:ascii="Arial" w:hAnsi="Arial" w:cs="Arial"/>
          <w:color w:val="000000" w:themeColor="text1"/>
        </w:rPr>
      </w:pPr>
      <w:r w:rsidRPr="00FC5483">
        <w:rPr>
          <w:rFonts w:ascii="Arial" w:hAnsi="Arial" w:cs="Arial"/>
          <w:color w:val="000000" w:themeColor="text1"/>
        </w:rPr>
        <w:t xml:space="preserve">Sara Fisher </w:t>
      </w:r>
      <w:r w:rsidRPr="00FC5483">
        <w:rPr>
          <w:rFonts w:ascii="Arial" w:hAnsi="Arial" w:cs="Arial"/>
          <w:color w:val="000000" w:themeColor="text1"/>
        </w:rPr>
        <w:tab/>
        <w:t xml:space="preserve"> </w:t>
      </w:r>
      <w:r w:rsidRPr="00FC5483">
        <w:rPr>
          <w:rFonts w:ascii="Arial" w:hAnsi="Arial" w:cs="Arial"/>
          <w:color w:val="000000" w:themeColor="text1"/>
        </w:rPr>
        <w:tab/>
      </w:r>
      <w:r w:rsidRPr="00FC5483">
        <w:rPr>
          <w:rFonts w:ascii="Arial" w:hAnsi="Arial" w:cs="Arial"/>
          <w:color w:val="000000" w:themeColor="text1"/>
        </w:rPr>
        <w:tab/>
      </w:r>
      <w:r w:rsidRPr="00FC5483">
        <w:rPr>
          <w:rFonts w:ascii="Arial" w:hAnsi="Arial" w:cs="Arial"/>
          <w:color w:val="000000" w:themeColor="text1"/>
        </w:rPr>
        <w:tab/>
      </w:r>
      <w:r w:rsidRPr="00FC5483">
        <w:rPr>
          <w:rFonts w:ascii="Arial" w:hAnsi="Arial" w:cs="Arial"/>
          <w:color w:val="000000" w:themeColor="text1"/>
        </w:rPr>
        <w:tab/>
      </w:r>
      <w:r w:rsidRPr="00FC5483">
        <w:rPr>
          <w:rFonts w:ascii="Arial" w:hAnsi="Arial" w:cs="Arial"/>
          <w:color w:val="000000" w:themeColor="text1"/>
        </w:rPr>
        <w:tab/>
        <w:t xml:space="preserve"> </w:t>
      </w:r>
    </w:p>
    <w:p w14:paraId="512B2592" w14:textId="77777777" w:rsidR="00FC5483" w:rsidRPr="00FC5483" w:rsidRDefault="00FC5483" w:rsidP="00FC5483">
      <w:pPr>
        <w:tabs>
          <w:tab w:val="left" w:pos="1134"/>
        </w:tabs>
        <w:ind w:left="-142" w:right="185"/>
        <w:rPr>
          <w:rFonts w:ascii="Arial" w:hAnsi="Arial" w:cs="Arial"/>
          <w:color w:val="000000" w:themeColor="text1"/>
        </w:rPr>
      </w:pPr>
      <w:r w:rsidRPr="00FC5483">
        <w:rPr>
          <w:rFonts w:ascii="Arial" w:hAnsi="Arial" w:cs="Arial"/>
          <w:color w:val="000000" w:themeColor="text1"/>
        </w:rPr>
        <w:t>Chairperson</w:t>
      </w:r>
    </w:p>
    <w:p w14:paraId="73383709" w14:textId="7F4D4546" w:rsidR="00FC5483" w:rsidRPr="00FC5483" w:rsidRDefault="00FC5483" w:rsidP="00FC5483">
      <w:pPr>
        <w:tabs>
          <w:tab w:val="left" w:pos="1134"/>
        </w:tabs>
        <w:ind w:left="-142" w:right="185"/>
        <w:rPr>
          <w:rFonts w:ascii="Arial" w:hAnsi="Arial" w:cs="Arial"/>
          <w:color w:val="000000" w:themeColor="text1"/>
        </w:rPr>
      </w:pPr>
      <w:r w:rsidRPr="00FC5483">
        <w:rPr>
          <w:rFonts w:ascii="Arial" w:hAnsi="Arial" w:cs="Arial"/>
          <w:color w:val="000000" w:themeColor="text1"/>
        </w:rPr>
        <w:t>CNI Security Group</w:t>
      </w:r>
      <w:r w:rsidRPr="00FC5483">
        <w:rPr>
          <w:rFonts w:ascii="Arial" w:hAnsi="Arial" w:cs="Arial"/>
          <w:color w:val="000000" w:themeColor="text1"/>
        </w:rPr>
        <w:tab/>
      </w:r>
      <w:r w:rsidRPr="00FC5483">
        <w:rPr>
          <w:rFonts w:ascii="Arial" w:hAnsi="Arial" w:cs="Arial"/>
          <w:color w:val="000000" w:themeColor="text1"/>
        </w:rPr>
        <w:tab/>
      </w:r>
    </w:p>
    <w:p w14:paraId="69036CF2" w14:textId="049FF287" w:rsidR="00FC5483" w:rsidRPr="00FC5483" w:rsidRDefault="00FC5483" w:rsidP="00FC5483">
      <w:pPr>
        <w:tabs>
          <w:tab w:val="left" w:pos="1134"/>
        </w:tabs>
        <w:ind w:left="-142" w:right="185"/>
        <w:rPr>
          <w:rFonts w:ascii="Arial" w:hAnsi="Arial" w:cs="Arial"/>
          <w:color w:val="000000" w:themeColor="text1"/>
          <w:lang w:val="de-DE"/>
        </w:rPr>
      </w:pPr>
      <w:r w:rsidRPr="00FC5483">
        <w:rPr>
          <w:rFonts w:ascii="Arial" w:hAnsi="Arial" w:cs="Arial"/>
          <w:color w:val="000000" w:themeColor="text1"/>
          <w:lang w:val="de-DE"/>
        </w:rPr>
        <w:t xml:space="preserve">Tel: </w:t>
      </w:r>
      <w:r w:rsidRPr="00FC5483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FC5483">
        <w:rPr>
          <w:rFonts w:ascii="Arial" w:hAnsi="Arial" w:cs="Arial"/>
          <w:color w:val="000000" w:themeColor="text1"/>
          <w:shd w:val="clear" w:color="auto" w:fill="FFFFFF"/>
        </w:rPr>
        <w:t>+44 (0)7932 071589</w:t>
      </w:r>
    </w:p>
    <w:p w14:paraId="41219D68" w14:textId="6D573FAC" w:rsidR="00FC5483" w:rsidRPr="00FC5483" w:rsidRDefault="00FC5483" w:rsidP="00FC5483">
      <w:pPr>
        <w:tabs>
          <w:tab w:val="left" w:pos="1134"/>
        </w:tabs>
        <w:ind w:left="-142" w:right="185"/>
        <w:rPr>
          <w:rFonts w:ascii="Arial" w:hAnsi="Arial" w:cs="Arial"/>
          <w:color w:val="000000" w:themeColor="text1"/>
          <w:lang w:val="de-DE"/>
        </w:rPr>
      </w:pPr>
      <w:hyperlink r:id="rId9" w:tgtFrame="_blank" w:tooltip="mailto:sarah.moss@barox.uk" w:history="1">
        <w:r w:rsidRPr="003D0720">
          <w:rPr>
            <w:rFonts w:ascii="Arial" w:hAnsi="Arial" w:cs="Arial"/>
            <w:color w:val="000000" w:themeColor="text1"/>
            <w:shd w:val="clear" w:color="auto" w:fill="FFEE94"/>
            <w:lang w:val="fr-CH"/>
          </w:rPr>
          <w:t>sara</w:t>
        </w:r>
        <w:r w:rsidRPr="003D0720">
          <w:rPr>
            <w:rFonts w:ascii="Arial" w:hAnsi="Arial" w:cs="Arial"/>
            <w:color w:val="000000" w:themeColor="text1"/>
            <w:shd w:val="clear" w:color="auto" w:fill="FFFFFF"/>
            <w:lang w:val="fr-CH"/>
          </w:rPr>
          <w:t>.fisher@barox.uk</w:t>
        </w:r>
      </w:hyperlink>
      <w:r w:rsidRPr="00FC5483">
        <w:rPr>
          <w:rFonts w:ascii="Arial" w:hAnsi="Arial" w:cs="Arial"/>
          <w:color w:val="000000" w:themeColor="text1"/>
          <w:lang w:val="de-DE"/>
        </w:rPr>
        <w:tab/>
      </w:r>
    </w:p>
    <w:p w14:paraId="41A07C11" w14:textId="77777777" w:rsidR="00FC5483" w:rsidRPr="00FC5483" w:rsidRDefault="00FC5483" w:rsidP="00FC5483">
      <w:pPr>
        <w:tabs>
          <w:tab w:val="left" w:pos="1134"/>
        </w:tabs>
        <w:ind w:left="-142" w:right="185"/>
        <w:rPr>
          <w:rFonts w:ascii="Arial" w:hAnsi="Arial" w:cs="Arial"/>
          <w:color w:val="000000" w:themeColor="text1"/>
          <w:lang w:val="de-DE"/>
        </w:rPr>
      </w:pPr>
    </w:p>
    <w:p w14:paraId="44C4777C" w14:textId="77777777" w:rsidR="00FC5483" w:rsidRPr="00676952" w:rsidRDefault="00FC5483" w:rsidP="00FC5483">
      <w:pPr>
        <w:tabs>
          <w:tab w:val="left" w:pos="1134"/>
        </w:tabs>
        <w:ind w:left="-142" w:right="185"/>
        <w:rPr>
          <w:rFonts w:ascii="Arial" w:hAnsi="Arial" w:cs="Arial"/>
          <w:lang w:val="de-DE"/>
        </w:rPr>
      </w:pPr>
    </w:p>
    <w:p w14:paraId="4028ABAF" w14:textId="77777777" w:rsidR="00FC5483" w:rsidRPr="00676952" w:rsidRDefault="00FC5483" w:rsidP="00FC5483">
      <w:pPr>
        <w:tabs>
          <w:tab w:val="left" w:pos="1134"/>
        </w:tabs>
        <w:ind w:left="-142" w:right="185"/>
        <w:rPr>
          <w:rFonts w:ascii="Arial" w:hAnsi="Arial" w:cs="Arial"/>
        </w:rPr>
      </w:pPr>
      <w:r w:rsidRPr="00676952">
        <w:rPr>
          <w:rFonts w:ascii="Arial" w:hAnsi="Arial" w:cs="Arial"/>
        </w:rPr>
        <w:t>Graeme Powell</w:t>
      </w:r>
    </w:p>
    <w:p w14:paraId="734F3808" w14:textId="77777777" w:rsidR="00FC5483" w:rsidRPr="00676952" w:rsidRDefault="00FC5483" w:rsidP="00FC5483">
      <w:pPr>
        <w:tabs>
          <w:tab w:val="left" w:pos="1134"/>
        </w:tabs>
        <w:ind w:left="-142" w:right="185"/>
        <w:rPr>
          <w:rFonts w:ascii="Arial" w:hAnsi="Arial" w:cs="Arial"/>
        </w:rPr>
      </w:pPr>
      <w:r w:rsidRPr="00676952">
        <w:rPr>
          <w:rFonts w:ascii="Arial" w:hAnsi="Arial" w:cs="Arial"/>
        </w:rPr>
        <w:t>Director of PR &amp; marketing services</w:t>
      </w:r>
    </w:p>
    <w:p w14:paraId="4125747B" w14:textId="77777777" w:rsidR="00FC5483" w:rsidRPr="00676952" w:rsidRDefault="00FC5483" w:rsidP="00FC5483">
      <w:pPr>
        <w:tabs>
          <w:tab w:val="left" w:pos="1134"/>
        </w:tabs>
        <w:ind w:left="-142" w:right="185"/>
        <w:rPr>
          <w:rFonts w:ascii="Arial" w:hAnsi="Arial" w:cs="Arial"/>
        </w:rPr>
      </w:pPr>
      <w:r w:rsidRPr="00676952">
        <w:rPr>
          <w:rFonts w:ascii="Arial" w:hAnsi="Arial" w:cs="Arial"/>
        </w:rPr>
        <w:t>GPM Ltd</w:t>
      </w:r>
    </w:p>
    <w:p w14:paraId="54F269F9" w14:textId="77777777" w:rsidR="00FC5483" w:rsidRPr="00676952" w:rsidRDefault="00FC5483" w:rsidP="00FC5483">
      <w:pPr>
        <w:tabs>
          <w:tab w:val="left" w:pos="1134"/>
        </w:tabs>
        <w:ind w:left="-142" w:right="185"/>
        <w:rPr>
          <w:rFonts w:ascii="Arial" w:hAnsi="Arial" w:cs="Arial"/>
          <w:lang w:val="es-ES"/>
        </w:rPr>
      </w:pPr>
      <w:r w:rsidRPr="00676952">
        <w:rPr>
          <w:rFonts w:ascii="Arial" w:hAnsi="Arial" w:cs="Arial"/>
          <w:lang w:val="es-ES"/>
        </w:rPr>
        <w:t>Tel: +44 (0)1765 608851</w:t>
      </w:r>
    </w:p>
    <w:p w14:paraId="72D866BF" w14:textId="77777777" w:rsidR="00FC5483" w:rsidRPr="00676952" w:rsidRDefault="00FC5483" w:rsidP="00FC5483">
      <w:pPr>
        <w:tabs>
          <w:tab w:val="left" w:pos="1134"/>
        </w:tabs>
        <w:ind w:left="-142" w:right="185"/>
        <w:rPr>
          <w:rFonts w:ascii="Arial" w:hAnsi="Arial" w:cs="Arial"/>
        </w:rPr>
      </w:pPr>
      <w:hyperlink r:id="rId10" w:history="1">
        <w:r w:rsidRPr="00676952">
          <w:rPr>
            <w:rStyle w:val="Hyperlink"/>
            <w:rFonts w:ascii="Arial" w:hAnsi="Arial" w:cs="Arial"/>
            <w:lang w:val="es-ES"/>
          </w:rPr>
          <w:t>graemepowell@gpm.org.uk</w:t>
        </w:r>
      </w:hyperlink>
    </w:p>
    <w:p w14:paraId="302C56E1" w14:textId="77777777" w:rsidR="00FC5483" w:rsidRPr="00512E86" w:rsidRDefault="00FC5483" w:rsidP="00FC5483">
      <w:pPr>
        <w:spacing w:line="360" w:lineRule="auto"/>
        <w:ind w:left="-142" w:right="-194"/>
        <w:jc w:val="both"/>
        <w:rPr>
          <w:rFonts w:ascii="Arial" w:hAnsi="Arial" w:cs="Arial"/>
          <w:bCs/>
          <w:iCs/>
          <w:color w:val="000000" w:themeColor="text1"/>
        </w:rPr>
      </w:pPr>
    </w:p>
    <w:sectPr w:rsidR="00FC5483" w:rsidRPr="00512E86" w:rsidSect="009A5D35">
      <w:footerReference w:type="even" r:id="rId11"/>
      <w:footerReference w:type="default" r:id="rId12"/>
      <w:pgSz w:w="11900" w:h="16840"/>
      <w:pgMar w:top="476" w:right="1440" w:bottom="935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DB92" w14:textId="77777777" w:rsidR="002259EA" w:rsidRDefault="002259EA" w:rsidP="00C95EB0">
      <w:r>
        <w:separator/>
      </w:r>
    </w:p>
  </w:endnote>
  <w:endnote w:type="continuationSeparator" w:id="0">
    <w:p w14:paraId="7D636AA8" w14:textId="77777777" w:rsidR="002259EA" w:rsidRDefault="002259EA" w:rsidP="00C9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E708" w14:textId="25B5A785" w:rsidR="009E0CB3" w:rsidRDefault="00B90BDA" w:rsidP="009E0CB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7076D">
      <w:rPr>
        <w:rStyle w:val="Seitenzahl"/>
        <w:noProof/>
      </w:rPr>
      <w:t>1</w:t>
    </w:r>
    <w:r>
      <w:rPr>
        <w:rStyle w:val="Seitenzahl"/>
      </w:rPr>
      <w:fldChar w:fldCharType="end"/>
    </w:r>
  </w:p>
  <w:p w14:paraId="10A10024" w14:textId="77777777" w:rsidR="009E0CB3" w:rsidRDefault="009E0CB3" w:rsidP="009E0CB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6899" w14:textId="5AE1BEF8" w:rsidR="009E0CB3" w:rsidRPr="00B430C8" w:rsidRDefault="00B430C8" w:rsidP="009E0CB3">
    <w:pPr>
      <w:pStyle w:val="Fuzeile"/>
      <w:framePr w:wrap="around" w:vAnchor="text" w:hAnchor="margin" w:xAlign="right" w:y="1"/>
      <w:rPr>
        <w:rStyle w:val="Seitenzahl"/>
        <w:color w:val="808080" w:themeColor="background1" w:themeShade="80"/>
      </w:rPr>
    </w:pPr>
    <w:r>
      <w:rPr>
        <w:rStyle w:val="Seitenzahl"/>
        <w:color w:val="808080" w:themeColor="background1" w:themeShade="80"/>
      </w:rPr>
      <w:t xml:space="preserve"> </w:t>
    </w:r>
    <w:r w:rsidR="00B90BDA" w:rsidRPr="00B430C8">
      <w:rPr>
        <w:rStyle w:val="Seitenzahl"/>
        <w:color w:val="808080" w:themeColor="background1" w:themeShade="80"/>
      </w:rPr>
      <w:fldChar w:fldCharType="begin"/>
    </w:r>
    <w:r w:rsidR="00B90BDA" w:rsidRPr="00B430C8">
      <w:rPr>
        <w:rStyle w:val="Seitenzahl"/>
        <w:color w:val="808080" w:themeColor="background1" w:themeShade="80"/>
      </w:rPr>
      <w:instrText xml:space="preserve">PAGE  </w:instrText>
    </w:r>
    <w:r w:rsidR="00B90BDA" w:rsidRPr="00B430C8">
      <w:rPr>
        <w:rStyle w:val="Seitenzahl"/>
        <w:color w:val="808080" w:themeColor="background1" w:themeShade="80"/>
      </w:rPr>
      <w:fldChar w:fldCharType="separate"/>
    </w:r>
    <w:r w:rsidR="00FA738C">
      <w:rPr>
        <w:rStyle w:val="Seitenzahl"/>
        <w:noProof/>
        <w:color w:val="808080" w:themeColor="background1" w:themeShade="80"/>
      </w:rPr>
      <w:t>2</w:t>
    </w:r>
    <w:r w:rsidR="00B90BDA" w:rsidRPr="00B430C8">
      <w:rPr>
        <w:rStyle w:val="Seitenzahl"/>
        <w:color w:val="808080" w:themeColor="background1" w:themeShade="80"/>
      </w:rPr>
      <w:fldChar w:fldCharType="end"/>
    </w:r>
  </w:p>
  <w:p w14:paraId="1D2AA3F6" w14:textId="0DA315E5" w:rsidR="009E0CB3" w:rsidRPr="00375ECD" w:rsidRDefault="00375ECD" w:rsidP="00375ECD">
    <w:pPr>
      <w:spacing w:line="360" w:lineRule="auto"/>
      <w:ind w:left="-142" w:right="-383"/>
      <w:outlineLvl w:val="0"/>
      <w:rPr>
        <w:rFonts w:ascii="Arial" w:hAnsi="Arial" w:cs="Arial"/>
        <w:color w:val="808080" w:themeColor="background1" w:themeShade="80"/>
        <w:sz w:val="22"/>
        <w:szCs w:val="22"/>
      </w:rPr>
    </w:pPr>
    <w:r w:rsidRPr="00375ECD">
      <w:rPr>
        <w:rFonts w:ascii="Arial" w:hAnsi="Arial"/>
        <w:color w:val="808080" w:themeColor="background1" w:themeShade="80"/>
        <w:sz w:val="22"/>
        <w:szCs w:val="22"/>
      </w:rPr>
      <w:t>GPM/</w:t>
    </w:r>
    <w:r w:rsidR="006430E9">
      <w:rPr>
        <w:rFonts w:ascii="Arial" w:hAnsi="Arial"/>
        <w:color w:val="808080" w:themeColor="background1" w:themeShade="80"/>
        <w:sz w:val="22"/>
        <w:szCs w:val="22"/>
      </w:rPr>
      <w:t>CNI</w:t>
    </w:r>
    <w:r w:rsidR="00B1162F">
      <w:rPr>
        <w:rFonts w:ascii="Arial" w:hAnsi="Arial"/>
        <w:color w:val="808080" w:themeColor="background1" w:themeShade="80"/>
        <w:sz w:val="22"/>
        <w:szCs w:val="22"/>
      </w:rPr>
      <w:t xml:space="preserve"> Security Group</w:t>
    </w:r>
    <w:r w:rsidRPr="00375ECD">
      <w:rPr>
        <w:rFonts w:ascii="Arial" w:hAnsi="Arial"/>
        <w:color w:val="808080" w:themeColor="background1" w:themeShade="80"/>
        <w:sz w:val="22"/>
        <w:szCs w:val="22"/>
      </w:rPr>
      <w:t>/</w:t>
    </w:r>
    <w:r w:rsidR="003D0720">
      <w:rPr>
        <w:rFonts w:ascii="Arial" w:hAnsi="Arial"/>
        <w:color w:val="808080" w:themeColor="background1" w:themeShade="80"/>
        <w:sz w:val="22"/>
        <w:szCs w:val="22"/>
      </w:rPr>
      <w:t>The Enemy Within</w:t>
    </w:r>
    <w:r w:rsidR="009C5673">
      <w:rPr>
        <w:rFonts w:ascii="Arial" w:hAnsi="Arial"/>
        <w:color w:val="808080" w:themeColor="background1" w:themeShade="80"/>
        <w:sz w:val="22"/>
        <w:szCs w:val="22"/>
        <w:lang w:val="en-US"/>
      </w:rPr>
      <w:t>/v</w:t>
    </w:r>
    <w:r w:rsidR="003D0720">
      <w:rPr>
        <w:rFonts w:ascii="Arial" w:hAnsi="Arial"/>
        <w:color w:val="808080" w:themeColor="background1" w:themeShade="80"/>
        <w:sz w:val="22"/>
        <w:szCs w:val="22"/>
        <w:lang w:val="en-US"/>
      </w:rPr>
      <w:t>1</w:t>
    </w:r>
    <w:r w:rsidR="00197CA5">
      <w:rPr>
        <w:rFonts w:ascii="Arial" w:hAnsi="Arial"/>
        <w:color w:val="808080" w:themeColor="background1" w:themeShade="80"/>
        <w:sz w:val="22"/>
        <w:szCs w:val="22"/>
        <w:lang w:val="en-US"/>
      </w:rPr>
      <w:t>SF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7E89E" w14:textId="77777777" w:rsidR="002259EA" w:rsidRDefault="002259EA" w:rsidP="00C95EB0">
      <w:r>
        <w:separator/>
      </w:r>
    </w:p>
  </w:footnote>
  <w:footnote w:type="continuationSeparator" w:id="0">
    <w:p w14:paraId="3DDBF71D" w14:textId="77777777" w:rsidR="002259EA" w:rsidRDefault="002259EA" w:rsidP="00C95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67600"/>
    <w:multiLevelType w:val="hybridMultilevel"/>
    <w:tmpl w:val="4D20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551E"/>
    <w:multiLevelType w:val="hybridMultilevel"/>
    <w:tmpl w:val="51548D90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2259E"/>
    <w:multiLevelType w:val="hybridMultilevel"/>
    <w:tmpl w:val="D4683A1E"/>
    <w:lvl w:ilvl="0" w:tplc="393883A4">
      <w:start w:val="300"/>
      <w:numFmt w:val="bullet"/>
      <w:lvlText w:val="-"/>
      <w:lvlJc w:val="left"/>
      <w:pPr>
        <w:ind w:left="51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3" w15:restartNumberingAfterBreak="0">
    <w:nsid w:val="51921EA1"/>
    <w:multiLevelType w:val="hybridMultilevel"/>
    <w:tmpl w:val="94D66F3E"/>
    <w:lvl w:ilvl="0" w:tplc="A7C6E94C">
      <w:start w:val="300"/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6EBE397A"/>
    <w:multiLevelType w:val="hybridMultilevel"/>
    <w:tmpl w:val="4678D1D6"/>
    <w:lvl w:ilvl="0" w:tplc="AE7C3A26">
      <w:start w:val="300"/>
      <w:numFmt w:val="bullet"/>
      <w:lvlText w:val="-"/>
      <w:lvlJc w:val="left"/>
      <w:pPr>
        <w:ind w:left="46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 w15:restartNumberingAfterBreak="0">
    <w:nsid w:val="71493AB1"/>
    <w:multiLevelType w:val="hybridMultilevel"/>
    <w:tmpl w:val="54048EE8"/>
    <w:lvl w:ilvl="0" w:tplc="4CF60FD2">
      <w:start w:val="300"/>
      <w:numFmt w:val="bullet"/>
      <w:lvlText w:val="-"/>
      <w:lvlJc w:val="left"/>
      <w:pPr>
        <w:ind w:left="395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18" w:hanging="360"/>
      </w:pPr>
      <w:rPr>
        <w:rFonts w:ascii="Wingdings" w:hAnsi="Wingdings" w:hint="default"/>
      </w:rPr>
    </w:lvl>
  </w:abstractNum>
  <w:num w:numId="1" w16cid:durableId="312494558">
    <w:abstractNumId w:val="0"/>
  </w:num>
  <w:num w:numId="2" w16cid:durableId="167451794">
    <w:abstractNumId w:val="1"/>
  </w:num>
  <w:num w:numId="3" w16cid:durableId="696809277">
    <w:abstractNumId w:val="3"/>
  </w:num>
  <w:num w:numId="4" w16cid:durableId="1098408008">
    <w:abstractNumId w:val="4"/>
  </w:num>
  <w:num w:numId="5" w16cid:durableId="1416708359">
    <w:abstractNumId w:val="2"/>
  </w:num>
  <w:num w:numId="6" w16cid:durableId="832188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fr-CH" w:vendorID="64" w:dllVersion="0" w:nlCheck="1" w:checkStyle="0"/>
  <w:activeWritingStyle w:appName="MSWord" w:lang="fr-CH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B0"/>
    <w:rsid w:val="0000270C"/>
    <w:rsid w:val="0000296E"/>
    <w:rsid w:val="0001123C"/>
    <w:rsid w:val="00013CAE"/>
    <w:rsid w:val="000170E7"/>
    <w:rsid w:val="00020373"/>
    <w:rsid w:val="00020A17"/>
    <w:rsid w:val="00020C4C"/>
    <w:rsid w:val="000304EE"/>
    <w:rsid w:val="00036061"/>
    <w:rsid w:val="00036272"/>
    <w:rsid w:val="00036658"/>
    <w:rsid w:val="000373BC"/>
    <w:rsid w:val="00042787"/>
    <w:rsid w:val="00042831"/>
    <w:rsid w:val="00042996"/>
    <w:rsid w:val="00044242"/>
    <w:rsid w:val="00045AEA"/>
    <w:rsid w:val="000469A2"/>
    <w:rsid w:val="00050BDC"/>
    <w:rsid w:val="00056549"/>
    <w:rsid w:val="000714D0"/>
    <w:rsid w:val="000717F6"/>
    <w:rsid w:val="000741ED"/>
    <w:rsid w:val="00074A3C"/>
    <w:rsid w:val="00076357"/>
    <w:rsid w:val="00077376"/>
    <w:rsid w:val="00081307"/>
    <w:rsid w:val="00083B52"/>
    <w:rsid w:val="000959E1"/>
    <w:rsid w:val="000A2153"/>
    <w:rsid w:val="000A22C0"/>
    <w:rsid w:val="000A2BC1"/>
    <w:rsid w:val="000A2CED"/>
    <w:rsid w:val="000A62B5"/>
    <w:rsid w:val="000A6C61"/>
    <w:rsid w:val="000B1DBE"/>
    <w:rsid w:val="000B25EB"/>
    <w:rsid w:val="000B5ABB"/>
    <w:rsid w:val="000B6A30"/>
    <w:rsid w:val="000C4FEB"/>
    <w:rsid w:val="000D2693"/>
    <w:rsid w:val="000D3132"/>
    <w:rsid w:val="000D3E04"/>
    <w:rsid w:val="000D7F63"/>
    <w:rsid w:val="000E0593"/>
    <w:rsid w:val="000E50FF"/>
    <w:rsid w:val="000E55B2"/>
    <w:rsid w:val="000F0C5F"/>
    <w:rsid w:val="000F5E2C"/>
    <w:rsid w:val="00101A00"/>
    <w:rsid w:val="00107D94"/>
    <w:rsid w:val="0011098B"/>
    <w:rsid w:val="00111320"/>
    <w:rsid w:val="00114373"/>
    <w:rsid w:val="0011637B"/>
    <w:rsid w:val="00125B4F"/>
    <w:rsid w:val="001272D2"/>
    <w:rsid w:val="0012746A"/>
    <w:rsid w:val="00132BC4"/>
    <w:rsid w:val="00132EF1"/>
    <w:rsid w:val="001362CC"/>
    <w:rsid w:val="00153833"/>
    <w:rsid w:val="00157C60"/>
    <w:rsid w:val="00163D22"/>
    <w:rsid w:val="00171116"/>
    <w:rsid w:val="001717D9"/>
    <w:rsid w:val="00177937"/>
    <w:rsid w:val="00184AB7"/>
    <w:rsid w:val="00185A89"/>
    <w:rsid w:val="00186782"/>
    <w:rsid w:val="00187BF4"/>
    <w:rsid w:val="001934D5"/>
    <w:rsid w:val="00194756"/>
    <w:rsid w:val="00194F20"/>
    <w:rsid w:val="00195757"/>
    <w:rsid w:val="00197CA5"/>
    <w:rsid w:val="00197D2F"/>
    <w:rsid w:val="001A0512"/>
    <w:rsid w:val="001A4CD8"/>
    <w:rsid w:val="001C679B"/>
    <w:rsid w:val="001C7CBE"/>
    <w:rsid w:val="001D1EB5"/>
    <w:rsid w:val="001E6BF4"/>
    <w:rsid w:val="001E7460"/>
    <w:rsid w:val="001F1F1B"/>
    <w:rsid w:val="001F79D1"/>
    <w:rsid w:val="002021A0"/>
    <w:rsid w:val="0020253D"/>
    <w:rsid w:val="002050AD"/>
    <w:rsid w:val="002071A3"/>
    <w:rsid w:val="00210869"/>
    <w:rsid w:val="00211758"/>
    <w:rsid w:val="0021507B"/>
    <w:rsid w:val="00216B52"/>
    <w:rsid w:val="002201B1"/>
    <w:rsid w:val="00224776"/>
    <w:rsid w:val="002259EA"/>
    <w:rsid w:val="002318CC"/>
    <w:rsid w:val="00231C35"/>
    <w:rsid w:val="002348F6"/>
    <w:rsid w:val="00240AF6"/>
    <w:rsid w:val="00246692"/>
    <w:rsid w:val="00250635"/>
    <w:rsid w:val="00251054"/>
    <w:rsid w:val="00253C56"/>
    <w:rsid w:val="00266CD6"/>
    <w:rsid w:val="00273389"/>
    <w:rsid w:val="00275FE4"/>
    <w:rsid w:val="00286949"/>
    <w:rsid w:val="0029187E"/>
    <w:rsid w:val="002931C0"/>
    <w:rsid w:val="00293748"/>
    <w:rsid w:val="00295EDC"/>
    <w:rsid w:val="00295F88"/>
    <w:rsid w:val="00296B0E"/>
    <w:rsid w:val="002A5DE5"/>
    <w:rsid w:val="002B131A"/>
    <w:rsid w:val="002B3663"/>
    <w:rsid w:val="002B3F7E"/>
    <w:rsid w:val="002B54F0"/>
    <w:rsid w:val="002B5C96"/>
    <w:rsid w:val="002C24FC"/>
    <w:rsid w:val="002C2668"/>
    <w:rsid w:val="002C2C0B"/>
    <w:rsid w:val="002C6B26"/>
    <w:rsid w:val="002C775B"/>
    <w:rsid w:val="002D1A6D"/>
    <w:rsid w:val="002D3833"/>
    <w:rsid w:val="002E3535"/>
    <w:rsid w:val="002E4BF7"/>
    <w:rsid w:val="002E6F22"/>
    <w:rsid w:val="002E71AE"/>
    <w:rsid w:val="002F0933"/>
    <w:rsid w:val="00306CD8"/>
    <w:rsid w:val="00307019"/>
    <w:rsid w:val="0031525A"/>
    <w:rsid w:val="003168B3"/>
    <w:rsid w:val="003179F0"/>
    <w:rsid w:val="00326D44"/>
    <w:rsid w:val="00332301"/>
    <w:rsid w:val="003331DE"/>
    <w:rsid w:val="003401F5"/>
    <w:rsid w:val="00340BE6"/>
    <w:rsid w:val="003411B7"/>
    <w:rsid w:val="00344CF9"/>
    <w:rsid w:val="00345C7B"/>
    <w:rsid w:val="003541A1"/>
    <w:rsid w:val="003623DC"/>
    <w:rsid w:val="0037164F"/>
    <w:rsid w:val="00374EBF"/>
    <w:rsid w:val="00375ECD"/>
    <w:rsid w:val="00380F8C"/>
    <w:rsid w:val="00381C27"/>
    <w:rsid w:val="0038678E"/>
    <w:rsid w:val="00386AEC"/>
    <w:rsid w:val="003873A3"/>
    <w:rsid w:val="003915F9"/>
    <w:rsid w:val="003C5C4A"/>
    <w:rsid w:val="003C62DE"/>
    <w:rsid w:val="003D025E"/>
    <w:rsid w:val="003D0720"/>
    <w:rsid w:val="003D341E"/>
    <w:rsid w:val="003D38AC"/>
    <w:rsid w:val="003D3A82"/>
    <w:rsid w:val="003E0383"/>
    <w:rsid w:val="003E041C"/>
    <w:rsid w:val="003E166E"/>
    <w:rsid w:val="003E55FA"/>
    <w:rsid w:val="003E5A30"/>
    <w:rsid w:val="003E7199"/>
    <w:rsid w:val="003F348D"/>
    <w:rsid w:val="003F4790"/>
    <w:rsid w:val="003F5053"/>
    <w:rsid w:val="003F6BEC"/>
    <w:rsid w:val="003F6CF2"/>
    <w:rsid w:val="003F7B50"/>
    <w:rsid w:val="004050CD"/>
    <w:rsid w:val="004078BB"/>
    <w:rsid w:val="004108CD"/>
    <w:rsid w:val="00413A5D"/>
    <w:rsid w:val="00413F34"/>
    <w:rsid w:val="00414DD9"/>
    <w:rsid w:val="00416F28"/>
    <w:rsid w:val="00420E5C"/>
    <w:rsid w:val="00425570"/>
    <w:rsid w:val="00427A02"/>
    <w:rsid w:val="004427C8"/>
    <w:rsid w:val="004438FF"/>
    <w:rsid w:val="00453643"/>
    <w:rsid w:val="00454D10"/>
    <w:rsid w:val="00456055"/>
    <w:rsid w:val="00460CD5"/>
    <w:rsid w:val="00462BF9"/>
    <w:rsid w:val="0046418C"/>
    <w:rsid w:val="00473BC5"/>
    <w:rsid w:val="00474874"/>
    <w:rsid w:val="00476E25"/>
    <w:rsid w:val="00480226"/>
    <w:rsid w:val="00481462"/>
    <w:rsid w:val="00484114"/>
    <w:rsid w:val="004858CE"/>
    <w:rsid w:val="00492FB3"/>
    <w:rsid w:val="00493487"/>
    <w:rsid w:val="00494122"/>
    <w:rsid w:val="004963CE"/>
    <w:rsid w:val="004A172A"/>
    <w:rsid w:val="004A5329"/>
    <w:rsid w:val="004A6B19"/>
    <w:rsid w:val="004B4BE1"/>
    <w:rsid w:val="004B5893"/>
    <w:rsid w:val="004B7BA5"/>
    <w:rsid w:val="004C0AFE"/>
    <w:rsid w:val="004C3CD9"/>
    <w:rsid w:val="004C45A9"/>
    <w:rsid w:val="004C5F2E"/>
    <w:rsid w:val="004D03A0"/>
    <w:rsid w:val="004D1782"/>
    <w:rsid w:val="004D30E2"/>
    <w:rsid w:val="004E55C9"/>
    <w:rsid w:val="004E7E94"/>
    <w:rsid w:val="004F0A42"/>
    <w:rsid w:val="004F2F00"/>
    <w:rsid w:val="004F3AF1"/>
    <w:rsid w:val="004F551E"/>
    <w:rsid w:val="00502EB0"/>
    <w:rsid w:val="00503958"/>
    <w:rsid w:val="00505E2F"/>
    <w:rsid w:val="00512B6F"/>
    <w:rsid w:val="00512E86"/>
    <w:rsid w:val="005200C0"/>
    <w:rsid w:val="00520AF8"/>
    <w:rsid w:val="00521027"/>
    <w:rsid w:val="005217A6"/>
    <w:rsid w:val="00523396"/>
    <w:rsid w:val="00524476"/>
    <w:rsid w:val="005300B4"/>
    <w:rsid w:val="00531360"/>
    <w:rsid w:val="00533C80"/>
    <w:rsid w:val="00536EE0"/>
    <w:rsid w:val="0053720B"/>
    <w:rsid w:val="0053758A"/>
    <w:rsid w:val="0054627E"/>
    <w:rsid w:val="005463DC"/>
    <w:rsid w:val="0055287E"/>
    <w:rsid w:val="0055352C"/>
    <w:rsid w:val="00556413"/>
    <w:rsid w:val="0055688C"/>
    <w:rsid w:val="00562DE4"/>
    <w:rsid w:val="00565DBD"/>
    <w:rsid w:val="005666D0"/>
    <w:rsid w:val="00567286"/>
    <w:rsid w:val="00573877"/>
    <w:rsid w:val="005803BA"/>
    <w:rsid w:val="00581388"/>
    <w:rsid w:val="0058270B"/>
    <w:rsid w:val="00584829"/>
    <w:rsid w:val="00585A08"/>
    <w:rsid w:val="005864EC"/>
    <w:rsid w:val="00586E52"/>
    <w:rsid w:val="0059222D"/>
    <w:rsid w:val="0059275B"/>
    <w:rsid w:val="005954CF"/>
    <w:rsid w:val="005976AF"/>
    <w:rsid w:val="005A1C38"/>
    <w:rsid w:val="005A505B"/>
    <w:rsid w:val="005A5C01"/>
    <w:rsid w:val="005A6D29"/>
    <w:rsid w:val="005A6E86"/>
    <w:rsid w:val="005A7071"/>
    <w:rsid w:val="005B449D"/>
    <w:rsid w:val="005C0F3F"/>
    <w:rsid w:val="005C2DD8"/>
    <w:rsid w:val="005D076E"/>
    <w:rsid w:val="005D0C88"/>
    <w:rsid w:val="005D19D9"/>
    <w:rsid w:val="005D2027"/>
    <w:rsid w:val="005D6AF8"/>
    <w:rsid w:val="005E32E5"/>
    <w:rsid w:val="005E646B"/>
    <w:rsid w:val="005E6511"/>
    <w:rsid w:val="005F147F"/>
    <w:rsid w:val="005F1DDC"/>
    <w:rsid w:val="005F2DCD"/>
    <w:rsid w:val="005F3BC4"/>
    <w:rsid w:val="005F591A"/>
    <w:rsid w:val="005F64BA"/>
    <w:rsid w:val="00613C17"/>
    <w:rsid w:val="00620EAD"/>
    <w:rsid w:val="00621416"/>
    <w:rsid w:val="00625D74"/>
    <w:rsid w:val="00630589"/>
    <w:rsid w:val="00630B25"/>
    <w:rsid w:val="006325FF"/>
    <w:rsid w:val="006428F3"/>
    <w:rsid w:val="006430E9"/>
    <w:rsid w:val="006470C2"/>
    <w:rsid w:val="00652274"/>
    <w:rsid w:val="00655C2F"/>
    <w:rsid w:val="0065655B"/>
    <w:rsid w:val="00662287"/>
    <w:rsid w:val="0066373B"/>
    <w:rsid w:val="00670698"/>
    <w:rsid w:val="00673423"/>
    <w:rsid w:val="00673E6A"/>
    <w:rsid w:val="00676BD7"/>
    <w:rsid w:val="006770BF"/>
    <w:rsid w:val="00680D03"/>
    <w:rsid w:val="00691A00"/>
    <w:rsid w:val="0069761B"/>
    <w:rsid w:val="006A696C"/>
    <w:rsid w:val="006A74F0"/>
    <w:rsid w:val="006B3974"/>
    <w:rsid w:val="006B5527"/>
    <w:rsid w:val="006C2185"/>
    <w:rsid w:val="006C56FA"/>
    <w:rsid w:val="006D198F"/>
    <w:rsid w:val="006D2F75"/>
    <w:rsid w:val="006D5108"/>
    <w:rsid w:val="006D678C"/>
    <w:rsid w:val="006D6FC4"/>
    <w:rsid w:val="006D7CD7"/>
    <w:rsid w:val="006E4180"/>
    <w:rsid w:val="006E4FC9"/>
    <w:rsid w:val="006E5F61"/>
    <w:rsid w:val="00704D1C"/>
    <w:rsid w:val="007128A6"/>
    <w:rsid w:val="00712EB8"/>
    <w:rsid w:val="007132D6"/>
    <w:rsid w:val="00721FAC"/>
    <w:rsid w:val="00722B49"/>
    <w:rsid w:val="00727888"/>
    <w:rsid w:val="007304A3"/>
    <w:rsid w:val="007442C0"/>
    <w:rsid w:val="007459A6"/>
    <w:rsid w:val="00754F27"/>
    <w:rsid w:val="00756BA2"/>
    <w:rsid w:val="0076493E"/>
    <w:rsid w:val="00765200"/>
    <w:rsid w:val="007702AD"/>
    <w:rsid w:val="0077076D"/>
    <w:rsid w:val="0077475B"/>
    <w:rsid w:val="00781067"/>
    <w:rsid w:val="0078124F"/>
    <w:rsid w:val="00787B2C"/>
    <w:rsid w:val="007905E3"/>
    <w:rsid w:val="00790D71"/>
    <w:rsid w:val="007935C4"/>
    <w:rsid w:val="00795014"/>
    <w:rsid w:val="00797558"/>
    <w:rsid w:val="007A236E"/>
    <w:rsid w:val="007A47C8"/>
    <w:rsid w:val="007A4B12"/>
    <w:rsid w:val="007A4C7D"/>
    <w:rsid w:val="007A6071"/>
    <w:rsid w:val="007B7D87"/>
    <w:rsid w:val="007C4058"/>
    <w:rsid w:val="007D0066"/>
    <w:rsid w:val="007D0F4E"/>
    <w:rsid w:val="007D7071"/>
    <w:rsid w:val="007E02B6"/>
    <w:rsid w:val="007E18C3"/>
    <w:rsid w:val="007E29CF"/>
    <w:rsid w:val="007E4454"/>
    <w:rsid w:val="007E481E"/>
    <w:rsid w:val="007E5C72"/>
    <w:rsid w:val="007F0A44"/>
    <w:rsid w:val="007F56A0"/>
    <w:rsid w:val="007F58CB"/>
    <w:rsid w:val="007F791D"/>
    <w:rsid w:val="00801AEF"/>
    <w:rsid w:val="00801C86"/>
    <w:rsid w:val="0080219D"/>
    <w:rsid w:val="00802C31"/>
    <w:rsid w:val="00814C02"/>
    <w:rsid w:val="0081691B"/>
    <w:rsid w:val="00816C2A"/>
    <w:rsid w:val="00816F9E"/>
    <w:rsid w:val="008200AA"/>
    <w:rsid w:val="00820A1C"/>
    <w:rsid w:val="008250A4"/>
    <w:rsid w:val="00835A0D"/>
    <w:rsid w:val="0083716D"/>
    <w:rsid w:val="0084268D"/>
    <w:rsid w:val="00856ECE"/>
    <w:rsid w:val="0086063F"/>
    <w:rsid w:val="00865E5F"/>
    <w:rsid w:val="00867E90"/>
    <w:rsid w:val="00881013"/>
    <w:rsid w:val="008834D0"/>
    <w:rsid w:val="008855F6"/>
    <w:rsid w:val="00893F3A"/>
    <w:rsid w:val="008979D8"/>
    <w:rsid w:val="008A0A89"/>
    <w:rsid w:val="008A1DE4"/>
    <w:rsid w:val="008A2774"/>
    <w:rsid w:val="008A3E1D"/>
    <w:rsid w:val="008A6124"/>
    <w:rsid w:val="008A7302"/>
    <w:rsid w:val="008B6952"/>
    <w:rsid w:val="008B6E88"/>
    <w:rsid w:val="008B72A8"/>
    <w:rsid w:val="008C09A5"/>
    <w:rsid w:val="008C0E12"/>
    <w:rsid w:val="008C141F"/>
    <w:rsid w:val="008C531B"/>
    <w:rsid w:val="008C5485"/>
    <w:rsid w:val="008C5C4D"/>
    <w:rsid w:val="008C6376"/>
    <w:rsid w:val="008C6E21"/>
    <w:rsid w:val="008D29E2"/>
    <w:rsid w:val="008D3B0F"/>
    <w:rsid w:val="008E04B6"/>
    <w:rsid w:val="008E2B1C"/>
    <w:rsid w:val="008E3394"/>
    <w:rsid w:val="008E5F41"/>
    <w:rsid w:val="008E7254"/>
    <w:rsid w:val="008F2266"/>
    <w:rsid w:val="008F4399"/>
    <w:rsid w:val="008F5CDA"/>
    <w:rsid w:val="008F6385"/>
    <w:rsid w:val="008F7E9B"/>
    <w:rsid w:val="00902950"/>
    <w:rsid w:val="00902D36"/>
    <w:rsid w:val="00903A34"/>
    <w:rsid w:val="00912517"/>
    <w:rsid w:val="0091714E"/>
    <w:rsid w:val="00917F83"/>
    <w:rsid w:val="009203C1"/>
    <w:rsid w:val="00920934"/>
    <w:rsid w:val="0092220C"/>
    <w:rsid w:val="00923B47"/>
    <w:rsid w:val="0092472D"/>
    <w:rsid w:val="0092610B"/>
    <w:rsid w:val="0095010A"/>
    <w:rsid w:val="0095112A"/>
    <w:rsid w:val="00952FF9"/>
    <w:rsid w:val="00955E6B"/>
    <w:rsid w:val="009562E4"/>
    <w:rsid w:val="00971598"/>
    <w:rsid w:val="00975095"/>
    <w:rsid w:val="0097528D"/>
    <w:rsid w:val="00975A21"/>
    <w:rsid w:val="00981682"/>
    <w:rsid w:val="00982DA8"/>
    <w:rsid w:val="00983A87"/>
    <w:rsid w:val="009854FA"/>
    <w:rsid w:val="00991B28"/>
    <w:rsid w:val="0099230D"/>
    <w:rsid w:val="009A252F"/>
    <w:rsid w:val="009A5D35"/>
    <w:rsid w:val="009B07AF"/>
    <w:rsid w:val="009B1B43"/>
    <w:rsid w:val="009B2C52"/>
    <w:rsid w:val="009B2FE8"/>
    <w:rsid w:val="009B606E"/>
    <w:rsid w:val="009B7DCF"/>
    <w:rsid w:val="009C29A5"/>
    <w:rsid w:val="009C5673"/>
    <w:rsid w:val="009C5C4B"/>
    <w:rsid w:val="009C6E5B"/>
    <w:rsid w:val="009C73E4"/>
    <w:rsid w:val="009D16F1"/>
    <w:rsid w:val="009D4D17"/>
    <w:rsid w:val="009D4F94"/>
    <w:rsid w:val="009D7063"/>
    <w:rsid w:val="009D77BF"/>
    <w:rsid w:val="009D7E6B"/>
    <w:rsid w:val="009E0CB3"/>
    <w:rsid w:val="009E512A"/>
    <w:rsid w:val="009E6D90"/>
    <w:rsid w:val="009F0806"/>
    <w:rsid w:val="009F4D38"/>
    <w:rsid w:val="009F52F8"/>
    <w:rsid w:val="009F7EBC"/>
    <w:rsid w:val="00A02FB7"/>
    <w:rsid w:val="00A13246"/>
    <w:rsid w:val="00A26C4A"/>
    <w:rsid w:val="00A3084A"/>
    <w:rsid w:val="00A30900"/>
    <w:rsid w:val="00A37418"/>
    <w:rsid w:val="00A374BD"/>
    <w:rsid w:val="00A37753"/>
    <w:rsid w:val="00A428F6"/>
    <w:rsid w:val="00A42D0B"/>
    <w:rsid w:val="00A45132"/>
    <w:rsid w:val="00A51946"/>
    <w:rsid w:val="00A55874"/>
    <w:rsid w:val="00A57AD6"/>
    <w:rsid w:val="00A6502D"/>
    <w:rsid w:val="00A706F1"/>
    <w:rsid w:val="00A76E4F"/>
    <w:rsid w:val="00A7799F"/>
    <w:rsid w:val="00A83F82"/>
    <w:rsid w:val="00A85D98"/>
    <w:rsid w:val="00A87657"/>
    <w:rsid w:val="00A876E7"/>
    <w:rsid w:val="00A929AD"/>
    <w:rsid w:val="00AA2034"/>
    <w:rsid w:val="00AA52A9"/>
    <w:rsid w:val="00AA55E2"/>
    <w:rsid w:val="00AA6F2C"/>
    <w:rsid w:val="00AB5B53"/>
    <w:rsid w:val="00AB6EAD"/>
    <w:rsid w:val="00AC18EF"/>
    <w:rsid w:val="00AD0D55"/>
    <w:rsid w:val="00AD2851"/>
    <w:rsid w:val="00AD58D0"/>
    <w:rsid w:val="00AD7B47"/>
    <w:rsid w:val="00AE428C"/>
    <w:rsid w:val="00AE5F8B"/>
    <w:rsid w:val="00AE6C82"/>
    <w:rsid w:val="00AE799E"/>
    <w:rsid w:val="00AE7C75"/>
    <w:rsid w:val="00AF5FD2"/>
    <w:rsid w:val="00AF6F9B"/>
    <w:rsid w:val="00AF6FE7"/>
    <w:rsid w:val="00B0199A"/>
    <w:rsid w:val="00B01B16"/>
    <w:rsid w:val="00B03B08"/>
    <w:rsid w:val="00B1162F"/>
    <w:rsid w:val="00B22A9A"/>
    <w:rsid w:val="00B24E32"/>
    <w:rsid w:val="00B32535"/>
    <w:rsid w:val="00B35601"/>
    <w:rsid w:val="00B356C3"/>
    <w:rsid w:val="00B35B86"/>
    <w:rsid w:val="00B430C8"/>
    <w:rsid w:val="00B44D62"/>
    <w:rsid w:val="00B53254"/>
    <w:rsid w:val="00B56762"/>
    <w:rsid w:val="00B6056A"/>
    <w:rsid w:val="00B61983"/>
    <w:rsid w:val="00B65F60"/>
    <w:rsid w:val="00B71AB6"/>
    <w:rsid w:val="00B73DB8"/>
    <w:rsid w:val="00B80F60"/>
    <w:rsid w:val="00B8463D"/>
    <w:rsid w:val="00B87491"/>
    <w:rsid w:val="00B8753F"/>
    <w:rsid w:val="00B90BDA"/>
    <w:rsid w:val="00B91197"/>
    <w:rsid w:val="00B92CB4"/>
    <w:rsid w:val="00BA3277"/>
    <w:rsid w:val="00BA461B"/>
    <w:rsid w:val="00BA6FF9"/>
    <w:rsid w:val="00BB1970"/>
    <w:rsid w:val="00BB512C"/>
    <w:rsid w:val="00BC0C45"/>
    <w:rsid w:val="00BC0F2F"/>
    <w:rsid w:val="00BC109D"/>
    <w:rsid w:val="00BC57C1"/>
    <w:rsid w:val="00BD0822"/>
    <w:rsid w:val="00BD098F"/>
    <w:rsid w:val="00BD515B"/>
    <w:rsid w:val="00BD529C"/>
    <w:rsid w:val="00BD71A4"/>
    <w:rsid w:val="00BD7800"/>
    <w:rsid w:val="00BE2171"/>
    <w:rsid w:val="00BE5A7A"/>
    <w:rsid w:val="00BE6DC2"/>
    <w:rsid w:val="00BF18CF"/>
    <w:rsid w:val="00BF4570"/>
    <w:rsid w:val="00BF4BED"/>
    <w:rsid w:val="00BF5207"/>
    <w:rsid w:val="00BF5470"/>
    <w:rsid w:val="00C0069B"/>
    <w:rsid w:val="00C046E5"/>
    <w:rsid w:val="00C06587"/>
    <w:rsid w:val="00C06830"/>
    <w:rsid w:val="00C20AA3"/>
    <w:rsid w:val="00C24D18"/>
    <w:rsid w:val="00C27AC5"/>
    <w:rsid w:val="00C27BC4"/>
    <w:rsid w:val="00C32C53"/>
    <w:rsid w:val="00C33FDD"/>
    <w:rsid w:val="00C36A92"/>
    <w:rsid w:val="00C36BC2"/>
    <w:rsid w:val="00C41C9C"/>
    <w:rsid w:val="00C42FEE"/>
    <w:rsid w:val="00C46782"/>
    <w:rsid w:val="00C51890"/>
    <w:rsid w:val="00C53ABA"/>
    <w:rsid w:val="00C54E07"/>
    <w:rsid w:val="00C57461"/>
    <w:rsid w:val="00C606A7"/>
    <w:rsid w:val="00C6194F"/>
    <w:rsid w:val="00C67A0D"/>
    <w:rsid w:val="00C70FC0"/>
    <w:rsid w:val="00C713CB"/>
    <w:rsid w:val="00C82476"/>
    <w:rsid w:val="00C849E4"/>
    <w:rsid w:val="00C95EB0"/>
    <w:rsid w:val="00CA09B3"/>
    <w:rsid w:val="00CA415A"/>
    <w:rsid w:val="00CB0950"/>
    <w:rsid w:val="00CB54ED"/>
    <w:rsid w:val="00CC3320"/>
    <w:rsid w:val="00CC4C7C"/>
    <w:rsid w:val="00CC79D9"/>
    <w:rsid w:val="00CD223C"/>
    <w:rsid w:val="00CD2E61"/>
    <w:rsid w:val="00CD5248"/>
    <w:rsid w:val="00CD5807"/>
    <w:rsid w:val="00CD5DF9"/>
    <w:rsid w:val="00CD63F5"/>
    <w:rsid w:val="00CD7522"/>
    <w:rsid w:val="00CE2764"/>
    <w:rsid w:val="00CF337C"/>
    <w:rsid w:val="00CF7A63"/>
    <w:rsid w:val="00D0034E"/>
    <w:rsid w:val="00D053ED"/>
    <w:rsid w:val="00D06CF3"/>
    <w:rsid w:val="00D0794F"/>
    <w:rsid w:val="00D11CC9"/>
    <w:rsid w:val="00D11EC2"/>
    <w:rsid w:val="00D15A57"/>
    <w:rsid w:val="00D24221"/>
    <w:rsid w:val="00D25A15"/>
    <w:rsid w:val="00D309C4"/>
    <w:rsid w:val="00D31C6F"/>
    <w:rsid w:val="00D32749"/>
    <w:rsid w:val="00D4038E"/>
    <w:rsid w:val="00D51E57"/>
    <w:rsid w:val="00D52796"/>
    <w:rsid w:val="00D53892"/>
    <w:rsid w:val="00D551D9"/>
    <w:rsid w:val="00D5581E"/>
    <w:rsid w:val="00D71772"/>
    <w:rsid w:val="00D82395"/>
    <w:rsid w:val="00D824BF"/>
    <w:rsid w:val="00D86FC7"/>
    <w:rsid w:val="00D90C88"/>
    <w:rsid w:val="00D924E9"/>
    <w:rsid w:val="00D94C96"/>
    <w:rsid w:val="00DA18DE"/>
    <w:rsid w:val="00DA2FFA"/>
    <w:rsid w:val="00DA3F77"/>
    <w:rsid w:val="00DA4B12"/>
    <w:rsid w:val="00DA7E85"/>
    <w:rsid w:val="00DB1E69"/>
    <w:rsid w:val="00DB7DC0"/>
    <w:rsid w:val="00DC1284"/>
    <w:rsid w:val="00DC2C47"/>
    <w:rsid w:val="00DC783E"/>
    <w:rsid w:val="00DD2710"/>
    <w:rsid w:val="00DE32C6"/>
    <w:rsid w:val="00DE3C06"/>
    <w:rsid w:val="00DE69F9"/>
    <w:rsid w:val="00DF4F0E"/>
    <w:rsid w:val="00E05633"/>
    <w:rsid w:val="00E06312"/>
    <w:rsid w:val="00E06670"/>
    <w:rsid w:val="00E07651"/>
    <w:rsid w:val="00E15D42"/>
    <w:rsid w:val="00E15E62"/>
    <w:rsid w:val="00E166CB"/>
    <w:rsid w:val="00E174E8"/>
    <w:rsid w:val="00E2346D"/>
    <w:rsid w:val="00E23C96"/>
    <w:rsid w:val="00E24443"/>
    <w:rsid w:val="00E27C19"/>
    <w:rsid w:val="00E429B3"/>
    <w:rsid w:val="00E44009"/>
    <w:rsid w:val="00E5096F"/>
    <w:rsid w:val="00E51832"/>
    <w:rsid w:val="00E61031"/>
    <w:rsid w:val="00E657EA"/>
    <w:rsid w:val="00E746FF"/>
    <w:rsid w:val="00E760DD"/>
    <w:rsid w:val="00E76196"/>
    <w:rsid w:val="00E7737D"/>
    <w:rsid w:val="00E778E5"/>
    <w:rsid w:val="00E83958"/>
    <w:rsid w:val="00E87926"/>
    <w:rsid w:val="00E953B8"/>
    <w:rsid w:val="00E960CD"/>
    <w:rsid w:val="00EA6E4C"/>
    <w:rsid w:val="00EA79DA"/>
    <w:rsid w:val="00EB0683"/>
    <w:rsid w:val="00EB46F8"/>
    <w:rsid w:val="00EC5F03"/>
    <w:rsid w:val="00EC5F62"/>
    <w:rsid w:val="00EC6B3B"/>
    <w:rsid w:val="00EC7D4A"/>
    <w:rsid w:val="00ED199E"/>
    <w:rsid w:val="00ED2954"/>
    <w:rsid w:val="00ED5F2B"/>
    <w:rsid w:val="00EE108A"/>
    <w:rsid w:val="00EF2393"/>
    <w:rsid w:val="00EF5D18"/>
    <w:rsid w:val="00F00BC7"/>
    <w:rsid w:val="00F01434"/>
    <w:rsid w:val="00F109EC"/>
    <w:rsid w:val="00F1670C"/>
    <w:rsid w:val="00F2439B"/>
    <w:rsid w:val="00F251E3"/>
    <w:rsid w:val="00F2529D"/>
    <w:rsid w:val="00F25F2B"/>
    <w:rsid w:val="00F261AD"/>
    <w:rsid w:val="00F267DB"/>
    <w:rsid w:val="00F26C15"/>
    <w:rsid w:val="00F27801"/>
    <w:rsid w:val="00F33D02"/>
    <w:rsid w:val="00F3487F"/>
    <w:rsid w:val="00F35C39"/>
    <w:rsid w:val="00F40861"/>
    <w:rsid w:val="00F40BE4"/>
    <w:rsid w:val="00F453D9"/>
    <w:rsid w:val="00F53CE3"/>
    <w:rsid w:val="00F64823"/>
    <w:rsid w:val="00F67F88"/>
    <w:rsid w:val="00F72F17"/>
    <w:rsid w:val="00F776B2"/>
    <w:rsid w:val="00F85265"/>
    <w:rsid w:val="00F85F7A"/>
    <w:rsid w:val="00F86753"/>
    <w:rsid w:val="00F9062F"/>
    <w:rsid w:val="00F90935"/>
    <w:rsid w:val="00F92928"/>
    <w:rsid w:val="00F97AFF"/>
    <w:rsid w:val="00FA3A93"/>
    <w:rsid w:val="00FA738C"/>
    <w:rsid w:val="00FB08A8"/>
    <w:rsid w:val="00FB1670"/>
    <w:rsid w:val="00FB52AC"/>
    <w:rsid w:val="00FB6178"/>
    <w:rsid w:val="00FB6944"/>
    <w:rsid w:val="00FC3147"/>
    <w:rsid w:val="00FC5483"/>
    <w:rsid w:val="00FD0306"/>
    <w:rsid w:val="00FD2EF9"/>
    <w:rsid w:val="00FD39D6"/>
    <w:rsid w:val="00FD4111"/>
    <w:rsid w:val="00FE0D3C"/>
    <w:rsid w:val="00FE5BAA"/>
    <w:rsid w:val="00FE68F2"/>
    <w:rsid w:val="00FF3AD6"/>
    <w:rsid w:val="00FF6218"/>
    <w:rsid w:val="00FF75D9"/>
    <w:rsid w:val="00FF7788"/>
    <w:rsid w:val="00FF79C5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CC4156"/>
  <w15:chartTrackingRefBased/>
  <w15:docId w15:val="{34B8C877-F960-5F47-94FB-F8D648BD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6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erschrift3">
    <w:name w:val="heading 3"/>
    <w:basedOn w:val="Standard"/>
    <w:link w:val="berschrift3Zchn"/>
    <w:uiPriority w:val="9"/>
    <w:qFormat/>
    <w:rsid w:val="0065655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16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95EB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95EB0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C95EB0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5EB0"/>
    <w:rPr>
      <w:rFonts w:eastAsiaTheme="minorEastAsia"/>
      <w:sz w:val="24"/>
      <w:szCs w:val="24"/>
      <w:lang w:val="en-US"/>
    </w:rPr>
  </w:style>
  <w:style w:type="character" w:styleId="Seitenzahl">
    <w:name w:val="page number"/>
    <w:basedOn w:val="Absatz-Standardschriftart"/>
    <w:uiPriority w:val="99"/>
    <w:semiHidden/>
    <w:unhideWhenUsed/>
    <w:rsid w:val="00C95EB0"/>
  </w:style>
  <w:style w:type="paragraph" w:styleId="Kopfzeile">
    <w:name w:val="header"/>
    <w:basedOn w:val="Standard"/>
    <w:link w:val="KopfzeileZchn"/>
    <w:uiPriority w:val="99"/>
    <w:unhideWhenUsed/>
    <w:rsid w:val="00C95EB0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5EB0"/>
    <w:rPr>
      <w:rFonts w:eastAsiaTheme="minorEastAsia"/>
      <w:sz w:val="24"/>
      <w:szCs w:val="24"/>
      <w:lang w:val="en-US"/>
    </w:rPr>
  </w:style>
  <w:style w:type="paragraph" w:styleId="StandardWeb">
    <w:name w:val="Normal (Web)"/>
    <w:basedOn w:val="Standard"/>
    <w:uiPriority w:val="99"/>
    <w:unhideWhenUsed/>
    <w:rsid w:val="00DC2C47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4050CD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5655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p1">
    <w:name w:val="p1"/>
    <w:basedOn w:val="Standard"/>
    <w:rsid w:val="005E6511"/>
    <w:pPr>
      <w:spacing w:before="100" w:beforeAutospacing="1" w:after="100" w:afterAutospacing="1"/>
    </w:pPr>
    <w:rPr>
      <w:rFonts w:eastAsiaTheme="minorHAnsi"/>
    </w:rPr>
  </w:style>
  <w:style w:type="paragraph" w:customStyle="1" w:styleId="p2">
    <w:name w:val="p2"/>
    <w:basedOn w:val="Standard"/>
    <w:rsid w:val="005E6511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Absatz-Standardschriftart"/>
    <w:rsid w:val="005E6511"/>
  </w:style>
  <w:style w:type="paragraph" w:styleId="Textkrper">
    <w:name w:val="Body Text"/>
    <w:basedOn w:val="Standard"/>
    <w:link w:val="TextkrperZchn"/>
    <w:rsid w:val="00AD2851"/>
    <w:pPr>
      <w:spacing w:line="360" w:lineRule="auto"/>
      <w:jc w:val="both"/>
    </w:pPr>
    <w:rPr>
      <w:rFonts w:ascii="Arial" w:hAnsi="Arial"/>
      <w:color w:val="000000"/>
      <w:szCs w:val="20"/>
    </w:rPr>
  </w:style>
  <w:style w:type="character" w:customStyle="1" w:styleId="TextkrperZchn">
    <w:name w:val="Textkörper Zchn"/>
    <w:basedOn w:val="Absatz-Standardschriftart"/>
    <w:link w:val="Textkrper"/>
    <w:rsid w:val="00AD2851"/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1284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1284"/>
    <w:rPr>
      <w:rFonts w:ascii="Times New Roman" w:eastAsiaTheme="minorEastAsia" w:hAnsi="Times New Roman" w:cs="Times New Roman"/>
      <w:sz w:val="18"/>
      <w:szCs w:val="1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168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108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08C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08CD"/>
    <w:rPr>
      <w:rFonts w:eastAsiaTheme="minorEastAsia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08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08CD"/>
    <w:rPr>
      <w:rFonts w:eastAsiaTheme="minorEastAsia"/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52447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341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25B4F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8D29E2"/>
  </w:style>
  <w:style w:type="character" w:styleId="Hervorhebung">
    <w:name w:val="Emphasis"/>
    <w:basedOn w:val="Absatz-Standardschriftart"/>
    <w:uiPriority w:val="20"/>
    <w:qFormat/>
    <w:rsid w:val="004438FF"/>
    <w:rPr>
      <w:i/>
      <w:iCs/>
    </w:rPr>
  </w:style>
  <w:style w:type="paragraph" w:styleId="NurText">
    <w:name w:val="Plain Text"/>
    <w:basedOn w:val="Standard"/>
    <w:link w:val="NurTextZchn"/>
    <w:uiPriority w:val="99"/>
    <w:semiHidden/>
    <w:unhideWhenUsed/>
    <w:rsid w:val="000F0C5F"/>
    <w:rPr>
      <w:rFonts w:ascii="Calibri" w:eastAsiaTheme="minorHAnsi" w:hAnsi="Calibri" w:cs="Consolas"/>
      <w:kern w:val="2"/>
      <w:sz w:val="22"/>
      <w:szCs w:val="21"/>
      <w:lang w:eastAsia="en-US"/>
      <w14:ligatures w14:val="standardContextual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F0C5F"/>
    <w:rPr>
      <w:rFonts w:ascii="Calibri" w:hAnsi="Calibri" w:cs="Consolas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7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0154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9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65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868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9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3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4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9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46229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67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1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6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4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082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86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22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0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9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1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0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0741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9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04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51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9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1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9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4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05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7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8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4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6357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6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5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0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the-enemy-within-mitigating-the-insider-threat-tickets-1979767390559?aff=oddtdtcreato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raemepowell@gpm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ah.moss@barox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3772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Fisher</dc:creator>
  <cp:keywords/>
  <dc:description/>
  <cp:lastModifiedBy>Christian Frey</cp:lastModifiedBy>
  <cp:revision>2</cp:revision>
  <dcterms:created xsi:type="dcterms:W3CDTF">2026-01-28T10:54:00Z</dcterms:created>
  <dcterms:modified xsi:type="dcterms:W3CDTF">2026-01-28T10:54:00Z</dcterms:modified>
</cp:coreProperties>
</file>